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560" w:lineRule="exact"/>
        <w:ind w:firstLine="420"/>
        <w:jc w:val="center"/>
        <w:rPr>
          <w:rFonts w:asciiTheme="majorEastAsia" w:hAnsiTheme="majorEastAsia" w:eastAsiaTheme="majorEastAsia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  <w:sz w:val="36"/>
          <w:szCs w:val="36"/>
        </w:rPr>
        <w:t>大连民族大学本科生学业预警管理办法（试行）</w:t>
      </w:r>
    </w:p>
    <w:p>
      <w:pPr>
        <w:pStyle w:val="14"/>
        <w:numPr>
          <w:ilvl w:val="0"/>
          <w:numId w:val="1"/>
        </w:numPr>
        <w:spacing w:line="50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为进一步加强学风建设，强化对本科生学业过程管理，</w:t>
      </w:r>
    </w:p>
    <w:p>
      <w:pPr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提高对学生学业的指导性、预见性，通过学校、学生及其家长三方面的沟通与协作，提高人才培养质量。根据《普通高等学校学生管理规定》</w:t>
      </w:r>
      <w:r>
        <w:rPr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（教育部令第41号）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、《大连民族大学本科生学籍管理规定（修订）》</w:t>
      </w:r>
      <w:r>
        <w:rPr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大民校发〔</w:t>
      </w:r>
      <w:r>
        <w:rPr>
          <w:rFonts w:ascii="仿宋_GB2312" w:hAnsi="宋体" w:eastAsia="仿宋_GB2312"/>
          <w:sz w:val="32"/>
          <w:szCs w:val="32"/>
        </w:rPr>
        <w:t>2017</w:t>
      </w:r>
      <w:r>
        <w:rPr>
          <w:rFonts w:hint="eastAsia" w:ascii="仿宋_GB2312" w:hAnsi="宋体" w:eastAsia="仿宋_GB2312"/>
          <w:sz w:val="32"/>
          <w:szCs w:val="32"/>
        </w:rPr>
        <w:t>〕40号</w:t>
      </w:r>
      <w:r>
        <w:rPr>
          <w:rFonts w:hint="eastAsia" w:ascii="仿宋_GB2312" w:hAnsi="Tahoma" w:eastAsia="仿宋_GB2312" w:cs="Tahoma"/>
          <w:color w:val="333333"/>
          <w:sz w:val="32"/>
          <w:szCs w:val="32"/>
          <w:shd w:val="clear" w:color="auto" w:fill="FFFFFF"/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等规章制度，特制定本办法。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578" w:firstLineChars="1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第二条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学业预警是指学校依据学生管理规定、学籍管理办法及各专业培养方案的要求，通过对学生每学期的学习情况进行综合研判，对可能或者已经发生的学业问题的学生进行警示，告知学生本人及家长可能产生的不良后果，并有针对性地采取相应帮扶措施，帮助学生顺利完成学业的一种信息沟通和危机干预制度。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2"/>
          <w:szCs w:val="32"/>
        </w:rPr>
        <w:t xml:space="preserve">   第三条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学业预警工作实行校院两级管理。教务处牵头负责校级学业预警工作，党委学生工作部、学生处协助开展工作。各学院要成立工作组，由党总支书记、副书记、分管教学工作的副院长、班导师、辅导员、教学秘书组成，具体负责落实学业预警工作，制定具体实施办法。工作组由党总支书记担任组长，班导师具体负责落实，辅导员要协助落实到位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578" w:firstLineChars="180"/>
        <w:rPr>
          <w:rFonts w:ascii="仿宋_GB2312" w:hAnsi="Verdana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第四条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学业预警分为三级，预警程度由低到高依次为：黄色预警、橙色预警和红色预警。预警程度采取“就高原则”。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5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（一）学生有以下情况之一者，予以黄色预警：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上一学期补考后必修课仍有1门不及格；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上一学期修得学分少于17学分(1-4学期)；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必修课累计仍有3门未获得学分。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5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（二）学生有以下情况之一者，予以橙色预警：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上一学期补考后必修课仍有2门不及格；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上一学期修得学分少于14学分(1-4学期)；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必修课累计仍有5门未获得学分；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第7(五年制专业第9学期)学期第一次毕业生资格预审查时,必修课仍有不及格；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537" w:firstLineChars="168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5. 第8(五年制专业第10学期)学期第二次毕业生资格预审查时,除毕业设计(论文)外尚不能达到毕业要求；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6.受记过及以上处分者。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5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（三）学生有以下情况之一者，予以红色预警：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上一学期补考后必修课仍有3门及以上不及格；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上一学期修得学分少于10学分(1-4学期)；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必修课累计仍有7门未获得学分；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第7(五年制专业第9学期)学期第一次毕业生资格预审查时,所修学分累计与所在年级专业培养方案要求完成的总学分差距大于20学分；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毕业设计（论文）资格审查时,不满足进入毕业设计（论文）环节者；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平均学分绩点＜1.5；</w:t>
      </w:r>
    </w:p>
    <w:p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 w:line="5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因在各类考核中作弊、在毕业设计（论文）等环节中或在科学研究中剽窃、抄袭他人研究成果，受到留校察看处分者或毕业年级受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记过及以上处分者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/>
        <w:rPr>
          <w:rFonts w:ascii="仿宋_GB2312" w:hAnsi="Verdana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第五条</w:t>
      </w:r>
      <w:r>
        <w:rPr>
          <w:rStyle w:val="13"/>
          <w:rFonts w:hint="eastAsia" w:eastAsia="仿宋_GB2312"/>
          <w:color w:val="000000" w:themeColor="text1"/>
        </w:rPr>
        <w:t>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在每学期开学4周内，各学院教学秘书提出学业预警学生名单，报请学院党总支书记同意后，再向班导师提供预警学生名单并下达《学业预警通知单》。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Verdana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黄色预警：班导师给学生下达《学业预警通知单》，并与学生谈话，进行警示教育，制定计划、帮扶措施。要求学生必须每1个半月向班导师书面汇报学习计划和小结。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Verdana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橙色预警：班导师给学生下达《学业预警通知单》，班导师与学生谈话，进行警示教育，制定计划、帮扶措施。填写《学业预警谈话记录表（学生）》。并与家长沟通，填写《学业预警谈话记录表（家长）》。要求学生必须每1个月向班导师书面汇报学习计划和小结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Verdana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红色预警：班导师给学生下达《学业预警通知单》，分管学生工作的党总支书记（副书记）、班导师共同与学生谈话，填写《学业预警谈话记录表（学生）》，邀请家长来校面谈。若家长来校确有困难的，至少保证每学期三次以上主动与家长以电话等形式联系，交流学生近况,并做记录，填写《学业预警谈话记录表（家长）》。要求学生必须每2周向班导师书面汇报学习计划和小结。连续两次受到红色预警者，教务处、学生处要联合学院一起对学生进行谈话，并制定计划、帮扶措施对学生进行学业帮扶，学生家长必须到校进行面谈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第六条</w:t>
      </w:r>
      <w:r>
        <w:rPr>
          <w:rStyle w:val="13"/>
          <w:rFonts w:hint="eastAsia" w:eastAsia="仿宋_GB2312"/>
          <w:color w:val="000000" w:themeColor="text1"/>
        </w:rPr>
        <w:t>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建立学业预警档案。预警过程必须有书面记录，并经当事人签字存档。班导师应及时整理好《学业预警通知单》《学业预警谈话记录表（学生）》《学业预警谈话记录表（家长）》和其他相关材料，统一纳入学业预警档案。学业预警档案统一由学院教学秘书管理，但不存入学生本人档案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360"/>
        <w:rPr>
          <w:rFonts w:ascii="仿宋_GB2312" w:hAnsi="Verdana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第七条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受到橙色及以上学业预警的学生，给予一次学业警告。如学生经过预警教育仍不能按所修专业、所在年级的正常教学进度完成学习任务，依照《大连民族大学本科生学籍管理规定》，对学生做出相应处理。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 xml:space="preserve">第八条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本办法自公布之日起施行，适用于2019级及以后本本科生，由教务处负责解释。</w:t>
      </w: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firstLine="320" w:firstLineChars="1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大连民族大学学校办公室　　　　  2020年1月13日印发 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727694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ind w:right="18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91710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ind w:firstLine="180" w:firstLineChars="10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2E"/>
    <w:multiLevelType w:val="multilevel"/>
    <w:tmpl w:val="07E2222E"/>
    <w:lvl w:ilvl="0" w:tentative="0">
      <w:start w:val="1"/>
      <w:numFmt w:val="decimal"/>
      <w:lvlText w:val="%1."/>
      <w:lvlJc w:val="left"/>
      <w:pPr>
        <w:ind w:left="990" w:hanging="450"/>
      </w:pPr>
      <w:rPr>
        <w:rFonts w:hint="default"/>
        <w:color w:val="666666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1DA90CA5"/>
    <w:multiLevelType w:val="multilevel"/>
    <w:tmpl w:val="1DA90CA5"/>
    <w:lvl w:ilvl="0" w:tentative="0">
      <w:start w:val="1"/>
      <w:numFmt w:val="decimal"/>
      <w:lvlText w:val="%1."/>
      <w:lvlJc w:val="left"/>
      <w:pPr>
        <w:ind w:left="975" w:hanging="435"/>
      </w:pPr>
      <w:rPr>
        <w:rFonts w:hint="default"/>
        <w:color w:val="666666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28AB74E9"/>
    <w:multiLevelType w:val="multilevel"/>
    <w:tmpl w:val="28AB74E9"/>
    <w:lvl w:ilvl="0" w:tentative="0">
      <w:start w:val="1"/>
      <w:numFmt w:val="decimal"/>
      <w:lvlText w:val="%1."/>
      <w:lvlJc w:val="left"/>
      <w:pPr>
        <w:ind w:left="975" w:hanging="435"/>
      </w:pPr>
      <w:rPr>
        <w:rFonts w:hint="default"/>
        <w:color w:val="666666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49D77514"/>
    <w:multiLevelType w:val="multilevel"/>
    <w:tmpl w:val="49D77514"/>
    <w:lvl w:ilvl="0" w:tentative="0">
      <w:start w:val="1"/>
      <w:numFmt w:val="japaneseCounting"/>
      <w:lvlText w:val="第%1条"/>
      <w:lvlJc w:val="left"/>
      <w:pPr>
        <w:ind w:left="1545" w:hanging="1080"/>
      </w:pPr>
      <w:rPr>
        <w:rFonts w:hint="default" w:hAnsi="Calibri"/>
        <w:b/>
        <w:color w:val="000000" w:themeColor="text1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7B6"/>
    <w:rsid w:val="00006E8B"/>
    <w:rsid w:val="000237B6"/>
    <w:rsid w:val="00026074"/>
    <w:rsid w:val="0017205D"/>
    <w:rsid w:val="00181A4A"/>
    <w:rsid w:val="001B6E1D"/>
    <w:rsid w:val="001E5C0B"/>
    <w:rsid w:val="0020482B"/>
    <w:rsid w:val="002152D5"/>
    <w:rsid w:val="002C1443"/>
    <w:rsid w:val="002E58CD"/>
    <w:rsid w:val="002F1ED9"/>
    <w:rsid w:val="00341B56"/>
    <w:rsid w:val="0034299A"/>
    <w:rsid w:val="00343B18"/>
    <w:rsid w:val="003D5E27"/>
    <w:rsid w:val="003F17B9"/>
    <w:rsid w:val="00470CCD"/>
    <w:rsid w:val="004A2286"/>
    <w:rsid w:val="004A5FF3"/>
    <w:rsid w:val="004D4FC6"/>
    <w:rsid w:val="004F6BDA"/>
    <w:rsid w:val="00531347"/>
    <w:rsid w:val="005A1D42"/>
    <w:rsid w:val="005A4B0F"/>
    <w:rsid w:val="005C30DB"/>
    <w:rsid w:val="005E3B44"/>
    <w:rsid w:val="00617081"/>
    <w:rsid w:val="006F1D59"/>
    <w:rsid w:val="0072287C"/>
    <w:rsid w:val="00832EA2"/>
    <w:rsid w:val="00892CB4"/>
    <w:rsid w:val="008D73FC"/>
    <w:rsid w:val="00916465"/>
    <w:rsid w:val="00925963"/>
    <w:rsid w:val="009570C3"/>
    <w:rsid w:val="00975D68"/>
    <w:rsid w:val="00980FDF"/>
    <w:rsid w:val="009938D9"/>
    <w:rsid w:val="009F4F44"/>
    <w:rsid w:val="00A25F6F"/>
    <w:rsid w:val="00A772B7"/>
    <w:rsid w:val="00AB0D14"/>
    <w:rsid w:val="00B125AE"/>
    <w:rsid w:val="00B32573"/>
    <w:rsid w:val="00B36773"/>
    <w:rsid w:val="00BE60BB"/>
    <w:rsid w:val="00C015AA"/>
    <w:rsid w:val="00C07832"/>
    <w:rsid w:val="00C10951"/>
    <w:rsid w:val="00C35521"/>
    <w:rsid w:val="00C421CA"/>
    <w:rsid w:val="00C50981"/>
    <w:rsid w:val="00C5762E"/>
    <w:rsid w:val="00D2245E"/>
    <w:rsid w:val="00EF6473"/>
    <w:rsid w:val="00F0696C"/>
    <w:rsid w:val="00F24FBC"/>
    <w:rsid w:val="00F63D9F"/>
    <w:rsid w:val="00F67DBD"/>
    <w:rsid w:val="00F72DD8"/>
    <w:rsid w:val="00F72FEA"/>
    <w:rsid w:val="00F76FE5"/>
    <w:rsid w:val="00FF6678"/>
    <w:rsid w:val="02447D14"/>
    <w:rsid w:val="09071122"/>
    <w:rsid w:val="0A06362A"/>
    <w:rsid w:val="0DEA1FD1"/>
    <w:rsid w:val="0E2D6488"/>
    <w:rsid w:val="12E24265"/>
    <w:rsid w:val="15EE7552"/>
    <w:rsid w:val="271B29B3"/>
    <w:rsid w:val="2AF84603"/>
    <w:rsid w:val="35522928"/>
    <w:rsid w:val="3DAE7D8A"/>
    <w:rsid w:val="3F9332DC"/>
    <w:rsid w:val="422C0C69"/>
    <w:rsid w:val="440E23CA"/>
    <w:rsid w:val="49356961"/>
    <w:rsid w:val="497E79D3"/>
    <w:rsid w:val="4EB82BB0"/>
    <w:rsid w:val="4F893B8D"/>
    <w:rsid w:val="532711F9"/>
    <w:rsid w:val="572E0BB7"/>
    <w:rsid w:val="575B5802"/>
    <w:rsid w:val="5837186C"/>
    <w:rsid w:val="5B9F505C"/>
    <w:rsid w:val="5C1C16AF"/>
    <w:rsid w:val="5DD84897"/>
    <w:rsid w:val="6165386D"/>
    <w:rsid w:val="64B922C0"/>
    <w:rsid w:val="693F48D0"/>
    <w:rsid w:val="6AD71AC7"/>
    <w:rsid w:val="6B336991"/>
    <w:rsid w:val="6B921C27"/>
    <w:rsid w:val="719D7434"/>
    <w:rsid w:val="71EF2ED5"/>
    <w:rsid w:val="77225F40"/>
    <w:rsid w:val="7DAE4D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9">
    <w:name w:val="页眉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Char"/>
    <w:basedOn w:val="8"/>
    <w:link w:val="6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2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apple-converted-space"/>
    <w:basedOn w:val="8"/>
    <w:uiPriority w:val="0"/>
  </w:style>
  <w:style w:type="paragraph" w:styleId="14">
    <w:name w:val="List Paragraph"/>
    <w:basedOn w:val="1"/>
    <w:unhideWhenUsed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B2A26-822C-4090-B059-EC1C5891F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304</Words>
  <Characters>1733</Characters>
  <Lines>14</Lines>
  <Paragraphs>4</Paragraphs>
  <TotalTime>14</TotalTime>
  <ScaleCrop>false</ScaleCrop>
  <LinksUpToDate>false</LinksUpToDate>
  <CharactersWithSpaces>2033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2017-07-01T10:10:00Z</dcterms:created>
  <dc:creator>微软用户</dc:creator>
  <cp:lastModifiedBy>开开</cp:lastModifiedBy>
  <cp:lastPrinted>2017-08-01T07:34:00Z</cp:lastPrinted>
  <dcterms:modified xsi:type="dcterms:W3CDTF">2020-04-29T04:16:27Z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