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0892" w14:textId="77777777" w:rsidR="0046320D" w:rsidRPr="0046320D" w:rsidRDefault="0046320D" w:rsidP="0046320D">
      <w:pPr>
        <w:widowControl/>
        <w:shd w:val="clear" w:color="auto" w:fill="F3F4F6"/>
        <w:spacing w:line="495" w:lineRule="atLeast"/>
        <w:jc w:val="left"/>
        <w:outlineLvl w:val="2"/>
        <w:rPr>
          <w:rFonts w:ascii="微软雅黑" w:eastAsia="微软雅黑" w:hAnsi="微软雅黑" w:cs="宋体"/>
          <w:color w:val="000000"/>
          <w:kern w:val="0"/>
          <w:sz w:val="36"/>
          <w:szCs w:val="36"/>
        </w:rPr>
      </w:pPr>
      <w:r w:rsidRPr="0046320D">
        <w:rPr>
          <w:rFonts w:ascii="微软雅黑" w:eastAsia="微软雅黑" w:hAnsi="微软雅黑" w:cs="宋体" w:hint="eastAsia"/>
          <w:color w:val="000000"/>
          <w:kern w:val="0"/>
          <w:sz w:val="36"/>
          <w:szCs w:val="36"/>
        </w:rPr>
        <w:t>辽宁省教育厅关于2023-2024学年第二学期普通高等学校大学生在线学习跨校修读学分申报工作的通知</w:t>
      </w:r>
    </w:p>
    <w:p w14:paraId="783A7C10" w14:textId="4BEB2DF8" w:rsidR="0046320D" w:rsidRPr="0046320D" w:rsidRDefault="0046320D" w:rsidP="0046320D">
      <w:pPr>
        <w:widowControl/>
        <w:shd w:val="clear" w:color="auto" w:fill="F3F4F6"/>
        <w:jc w:val="left"/>
        <w:rPr>
          <w:rFonts w:ascii="微软雅黑" w:eastAsia="微软雅黑" w:hAnsi="微软雅黑" w:cs="宋体" w:hint="eastAsia"/>
          <w:color w:val="333333"/>
          <w:kern w:val="0"/>
          <w:sz w:val="18"/>
          <w:szCs w:val="18"/>
        </w:rPr>
      </w:pPr>
    </w:p>
    <w:p w14:paraId="008B03AA" w14:textId="77777777" w:rsidR="0046320D" w:rsidRPr="0046320D" w:rsidRDefault="0046320D" w:rsidP="0046320D">
      <w:pPr>
        <w:widowControl/>
        <w:shd w:val="clear" w:color="auto" w:fill="F3F4F6"/>
        <w:spacing w:after="105" w:line="510" w:lineRule="atLeast"/>
        <w:rPr>
          <w:rFonts w:ascii="微软雅黑" w:eastAsia="微软雅黑" w:hAnsi="微软雅黑" w:cs="宋体" w:hint="eastAsia"/>
          <w:color w:val="4E4E4E"/>
          <w:kern w:val="0"/>
          <w:szCs w:val="21"/>
        </w:rPr>
      </w:pPr>
      <w:r w:rsidRPr="0046320D">
        <w:rPr>
          <w:rFonts w:ascii="Times New Roman" w:eastAsia="微软雅黑" w:hAnsi="Times New Roman" w:cs="Times New Roman"/>
          <w:color w:val="4E4E4E"/>
          <w:kern w:val="0"/>
          <w:sz w:val="32"/>
          <w:szCs w:val="32"/>
        </w:rPr>
        <w:t> </w:t>
      </w:r>
    </w:p>
    <w:p w14:paraId="70184069" w14:textId="77777777" w:rsidR="0046320D" w:rsidRPr="0046320D" w:rsidRDefault="0046320D" w:rsidP="0046320D">
      <w:pPr>
        <w:widowControl/>
        <w:shd w:val="clear" w:color="auto" w:fill="F3F4F6"/>
        <w:spacing w:after="105" w:line="510" w:lineRule="atLeast"/>
        <w:jc w:val="center"/>
        <w:rPr>
          <w:rFonts w:ascii="微软雅黑" w:eastAsia="微软雅黑" w:hAnsi="微软雅黑" w:cs="宋体" w:hint="eastAsia"/>
          <w:color w:val="4E4E4E"/>
          <w:kern w:val="0"/>
          <w:szCs w:val="21"/>
        </w:rPr>
      </w:pPr>
      <w:r w:rsidRPr="0046320D">
        <w:rPr>
          <w:rFonts w:ascii="仿宋_GB2312" w:eastAsia="仿宋_GB2312" w:hAnsi="Times New Roman" w:cs="Times New Roman" w:hint="eastAsia"/>
          <w:color w:val="4E4E4E"/>
          <w:kern w:val="0"/>
          <w:sz w:val="32"/>
          <w:szCs w:val="32"/>
        </w:rPr>
        <w:t>辽教</w:t>
      </w:r>
      <w:r w:rsidRPr="0046320D">
        <w:rPr>
          <w:rFonts w:ascii="仿宋_GB2312" w:eastAsia="仿宋_GB2312" w:hAnsi="微软雅黑" w:cs="宋体" w:hint="eastAsia"/>
          <w:color w:val="4E4E4E"/>
          <w:kern w:val="0"/>
          <w:sz w:val="32"/>
          <w:szCs w:val="32"/>
        </w:rPr>
        <w:t>通〔2024〕42号</w:t>
      </w:r>
    </w:p>
    <w:p w14:paraId="6D6BEA10" w14:textId="77777777" w:rsidR="0046320D" w:rsidRPr="0046320D" w:rsidRDefault="0046320D" w:rsidP="0046320D">
      <w:pPr>
        <w:widowControl/>
        <w:shd w:val="clear" w:color="auto" w:fill="F3F4F6"/>
        <w:spacing w:after="105" w:line="510" w:lineRule="atLeast"/>
        <w:rPr>
          <w:rFonts w:ascii="微软雅黑" w:eastAsia="微软雅黑" w:hAnsi="微软雅黑" w:cs="宋体" w:hint="eastAsia"/>
          <w:color w:val="4E4E4E"/>
          <w:kern w:val="0"/>
          <w:szCs w:val="21"/>
        </w:rPr>
      </w:pPr>
      <w:r w:rsidRPr="0046320D">
        <w:rPr>
          <w:rFonts w:ascii="Times New Roman" w:eastAsia="微软雅黑" w:hAnsi="Times New Roman" w:cs="Times New Roman"/>
          <w:color w:val="4E4E4E"/>
          <w:kern w:val="0"/>
          <w:sz w:val="32"/>
          <w:szCs w:val="32"/>
        </w:rPr>
        <w:t> </w:t>
      </w:r>
    </w:p>
    <w:p w14:paraId="5FFF5F2C" w14:textId="77777777" w:rsidR="0046320D" w:rsidRPr="0046320D" w:rsidRDefault="0046320D" w:rsidP="0046320D">
      <w:pPr>
        <w:widowControl/>
        <w:shd w:val="clear" w:color="auto" w:fill="F3F4F6"/>
        <w:spacing w:after="105" w:line="510" w:lineRule="atLeast"/>
        <w:rPr>
          <w:rFonts w:ascii="微软雅黑" w:eastAsia="微软雅黑" w:hAnsi="微软雅黑" w:cs="宋体" w:hint="eastAsia"/>
          <w:color w:val="4E4E4E"/>
          <w:kern w:val="0"/>
          <w:szCs w:val="21"/>
        </w:rPr>
      </w:pPr>
      <w:r w:rsidRPr="0046320D">
        <w:rPr>
          <w:rFonts w:ascii="仿宋_GB2312" w:eastAsia="仿宋_GB2312" w:hAnsi="微软雅黑" w:cs="宋体" w:hint="eastAsia"/>
          <w:color w:val="4E4E4E"/>
          <w:kern w:val="0"/>
          <w:sz w:val="32"/>
          <w:szCs w:val="32"/>
        </w:rPr>
        <w:t>省内有关普通高等学校：</w:t>
      </w:r>
    </w:p>
    <w:p w14:paraId="62F30275"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仿宋_GB2312" w:eastAsia="仿宋_GB2312" w:hAnsi="微软雅黑" w:cs="宋体" w:hint="eastAsia"/>
          <w:color w:val="4E4E4E"/>
          <w:kern w:val="0"/>
          <w:sz w:val="32"/>
          <w:szCs w:val="32"/>
        </w:rPr>
        <w:t>为深入实施《关于进一步深化本科教学改革</w:t>
      </w:r>
      <w:r w:rsidRPr="0046320D">
        <w:rPr>
          <w:rFonts w:ascii="仿宋_GB2312" w:eastAsia="仿宋_GB2312" w:hAnsi="微软雅黑" w:cs="宋体" w:hint="eastAsia"/>
          <w:color w:val="4E4E4E"/>
          <w:kern w:val="0"/>
          <w:sz w:val="32"/>
          <w:szCs w:val="32"/>
        </w:rPr>
        <w:t> </w:t>
      </w:r>
      <w:r w:rsidRPr="0046320D">
        <w:rPr>
          <w:rFonts w:ascii="仿宋_GB2312" w:eastAsia="仿宋_GB2312" w:hAnsi="微软雅黑" w:cs="宋体" w:hint="eastAsia"/>
          <w:color w:val="4E4E4E"/>
          <w:kern w:val="0"/>
          <w:sz w:val="32"/>
          <w:szCs w:val="32"/>
        </w:rPr>
        <w:t>全面提高人才培养质量的实施意见》（辽委教通〔</w:t>
      </w:r>
      <w:r w:rsidRPr="0046320D">
        <w:rPr>
          <w:rFonts w:ascii="Times New Roman" w:eastAsia="仿宋_GB2312" w:hAnsi="Times New Roman" w:cs="Times New Roman"/>
          <w:color w:val="4E4E4E"/>
          <w:kern w:val="0"/>
          <w:sz w:val="32"/>
          <w:szCs w:val="32"/>
        </w:rPr>
        <w:t>2020</w:t>
      </w:r>
      <w:r w:rsidRPr="0046320D">
        <w:rPr>
          <w:rFonts w:ascii="仿宋_GB2312" w:eastAsia="仿宋_GB2312" w:hAnsi="微软雅黑" w:cs="宋体" w:hint="eastAsia"/>
          <w:color w:val="4E4E4E"/>
          <w:kern w:val="0"/>
          <w:sz w:val="32"/>
          <w:szCs w:val="32"/>
        </w:rPr>
        <w:t>〕</w:t>
      </w:r>
      <w:r w:rsidRPr="0046320D">
        <w:rPr>
          <w:rFonts w:ascii="Times New Roman" w:eastAsia="仿宋_GB2312" w:hAnsi="Times New Roman" w:cs="Times New Roman"/>
          <w:color w:val="4E4E4E"/>
          <w:kern w:val="0"/>
          <w:sz w:val="32"/>
          <w:szCs w:val="32"/>
        </w:rPr>
        <w:t>47</w:t>
      </w:r>
      <w:r w:rsidRPr="0046320D">
        <w:rPr>
          <w:rFonts w:ascii="仿宋_GB2312" w:eastAsia="仿宋_GB2312" w:hAnsi="微软雅黑" w:cs="宋体" w:hint="eastAsia"/>
          <w:color w:val="4E4E4E"/>
          <w:kern w:val="0"/>
          <w:sz w:val="32"/>
          <w:szCs w:val="32"/>
        </w:rPr>
        <w:t>号），加快高等教育数字化转型，实现优质教育资源共建共享，现将</w:t>
      </w:r>
      <w:r w:rsidRPr="0046320D">
        <w:rPr>
          <w:rFonts w:ascii="Times New Roman" w:eastAsia="仿宋_GB2312" w:hAnsi="Times New Roman" w:cs="Times New Roman"/>
          <w:color w:val="4E4E4E"/>
          <w:kern w:val="0"/>
          <w:sz w:val="32"/>
          <w:szCs w:val="32"/>
        </w:rPr>
        <w:t>2023-2024</w:t>
      </w:r>
      <w:r w:rsidRPr="0046320D">
        <w:rPr>
          <w:rFonts w:ascii="仿宋_GB2312" w:eastAsia="仿宋_GB2312" w:hAnsi="微软雅黑" w:cs="宋体" w:hint="eastAsia"/>
          <w:color w:val="4E4E4E"/>
          <w:kern w:val="0"/>
          <w:sz w:val="32"/>
          <w:szCs w:val="32"/>
        </w:rPr>
        <w:t>学年第二学期普通本科高校大学生在线学习跨校修读学分工作有关事宜通知如下：</w:t>
      </w:r>
    </w:p>
    <w:p w14:paraId="1FB23CCA"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黑体" w:eastAsia="黑体" w:hAnsi="黑体" w:cs="宋体" w:hint="eastAsia"/>
          <w:color w:val="4E4E4E"/>
          <w:kern w:val="0"/>
          <w:sz w:val="32"/>
          <w:szCs w:val="32"/>
        </w:rPr>
        <w:t>一、总体要求</w:t>
      </w:r>
    </w:p>
    <w:p w14:paraId="13D2D5A5"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仿宋_GB2312" w:eastAsia="仿宋_GB2312" w:hAnsi="微软雅黑" w:cs="宋体" w:hint="eastAsia"/>
          <w:color w:val="4E4E4E"/>
          <w:kern w:val="0"/>
          <w:sz w:val="32"/>
          <w:szCs w:val="32"/>
        </w:rPr>
        <w:t>以习近平新时代中国特色社会主义思想为指导，以党的二十大精神为指引，落实新发展理念，深化人才培养模式改革，推动一流课程建设与共享，按照“基于开放课程、促进资源共享、改革教学方法、培养学生能力”的工作思路，依托大学生在线学习平台，充分利用省级开放课程资源，完善学生跨校修读课程、学校间互认学分的学习方式和管理制度。</w:t>
      </w:r>
    </w:p>
    <w:p w14:paraId="1A5AE0A1"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黑体" w:eastAsia="黑体" w:hAnsi="黑体" w:cs="宋体" w:hint="eastAsia"/>
          <w:color w:val="4E4E4E"/>
          <w:kern w:val="0"/>
          <w:sz w:val="32"/>
          <w:szCs w:val="32"/>
        </w:rPr>
        <w:t>二、选课范围</w:t>
      </w:r>
    </w:p>
    <w:p w14:paraId="2B68311E"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仿宋_GB2312" w:eastAsia="仿宋_GB2312" w:hAnsi="微软雅黑" w:cs="宋体" w:hint="eastAsia"/>
          <w:color w:val="4E4E4E"/>
          <w:kern w:val="0"/>
          <w:sz w:val="32"/>
          <w:szCs w:val="32"/>
        </w:rPr>
        <w:lastRenderedPageBreak/>
        <w:t>在辽宁省跨校修读学分学习平台（即“酷学辽宁”</w:t>
      </w:r>
      <w:r w:rsidRPr="0046320D">
        <w:rPr>
          <w:rFonts w:ascii="Times New Roman" w:eastAsia="仿宋_GB2312" w:hAnsi="Times New Roman" w:cs="Times New Roman"/>
          <w:color w:val="4E4E4E"/>
          <w:kern w:val="0"/>
          <w:sz w:val="32"/>
          <w:szCs w:val="32"/>
        </w:rPr>
        <w:t>http://looc.fanya.chaoxing.com/fanya/courselist</w:t>
      </w:r>
      <w:r w:rsidRPr="0046320D">
        <w:rPr>
          <w:rFonts w:ascii="仿宋_GB2312" w:eastAsia="仿宋_GB2312" w:hAnsi="微软雅黑" w:cs="宋体" w:hint="eastAsia"/>
          <w:color w:val="4E4E4E"/>
          <w:kern w:val="0"/>
          <w:sz w:val="32"/>
          <w:szCs w:val="32"/>
        </w:rPr>
        <w:t>）上线的课程。</w:t>
      </w:r>
    </w:p>
    <w:p w14:paraId="57312151"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黑体" w:eastAsia="黑体" w:hAnsi="黑体" w:cs="宋体" w:hint="eastAsia"/>
          <w:color w:val="4E4E4E"/>
          <w:kern w:val="0"/>
          <w:sz w:val="32"/>
          <w:szCs w:val="32"/>
        </w:rPr>
        <w:t>三、共享方式</w:t>
      </w:r>
    </w:p>
    <w:p w14:paraId="12D7FCF7"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仿宋_GB2312" w:eastAsia="仿宋_GB2312" w:hAnsi="微软雅黑" w:cs="宋体" w:hint="eastAsia"/>
          <w:color w:val="4E4E4E"/>
          <w:kern w:val="0"/>
          <w:sz w:val="32"/>
          <w:szCs w:val="32"/>
        </w:rPr>
        <w:t>各高校结合实际确定选用课程后，由开放课程主讲教师（以下简称“建课教师”）与本校指导教师（以下“用课教师”）组建教学团队，共同备课、研讨教学方法和手段，充分利用优质课程资源，实现课下学习基本理论知识、课上积极研究讨论，激发学生兴趣，拓展学生思路，开阔学生眼界，培养学生发现问题、研究问题和解决问题的能力。各教学团队需承担日常导学、课程辅导、学生答疑等辅导性工作。建课教师所在学校出具考核成绩，学生所在学校认定学分。</w:t>
      </w:r>
    </w:p>
    <w:p w14:paraId="03104FB9"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黑体" w:eastAsia="黑体" w:hAnsi="黑体" w:cs="宋体" w:hint="eastAsia"/>
          <w:color w:val="4E4E4E"/>
          <w:kern w:val="0"/>
          <w:sz w:val="32"/>
          <w:szCs w:val="32"/>
        </w:rPr>
        <w:t>四、申报范围</w:t>
      </w:r>
    </w:p>
    <w:p w14:paraId="23CF2455"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仿宋_GB2312" w:eastAsia="仿宋_GB2312" w:hAnsi="微软雅黑" w:cs="宋体" w:hint="eastAsia"/>
          <w:color w:val="4E4E4E"/>
          <w:kern w:val="0"/>
          <w:sz w:val="32"/>
          <w:szCs w:val="32"/>
        </w:rPr>
        <w:t>省内各高校在</w:t>
      </w:r>
      <w:r w:rsidRPr="0046320D">
        <w:rPr>
          <w:rFonts w:ascii="Times New Roman" w:eastAsia="仿宋_GB2312" w:hAnsi="Times New Roman" w:cs="Times New Roman"/>
          <w:color w:val="4E4E4E"/>
          <w:kern w:val="0"/>
          <w:sz w:val="32"/>
          <w:szCs w:val="32"/>
        </w:rPr>
        <w:t>2023-2024</w:t>
      </w:r>
      <w:r w:rsidRPr="0046320D">
        <w:rPr>
          <w:rFonts w:ascii="仿宋_GB2312" w:eastAsia="仿宋_GB2312" w:hAnsi="微软雅黑" w:cs="宋体" w:hint="eastAsia"/>
          <w:color w:val="4E4E4E"/>
          <w:kern w:val="0"/>
          <w:sz w:val="32"/>
          <w:szCs w:val="32"/>
        </w:rPr>
        <w:t>学年第二学期开课的教师。</w:t>
      </w:r>
    </w:p>
    <w:p w14:paraId="5CB1863B"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黑体" w:eastAsia="黑体" w:hAnsi="黑体" w:cs="宋体" w:hint="eastAsia"/>
          <w:color w:val="4E4E4E"/>
          <w:kern w:val="0"/>
          <w:sz w:val="32"/>
          <w:szCs w:val="32"/>
        </w:rPr>
        <w:t>五、申报要求</w:t>
      </w:r>
    </w:p>
    <w:p w14:paraId="21775C81"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1.</w:t>
      </w:r>
      <w:r w:rsidRPr="0046320D">
        <w:rPr>
          <w:rFonts w:ascii="仿宋_GB2312" w:eastAsia="仿宋_GB2312" w:hAnsi="微软雅黑" w:cs="宋体" w:hint="eastAsia"/>
          <w:color w:val="4E4E4E"/>
          <w:kern w:val="0"/>
          <w:sz w:val="32"/>
          <w:szCs w:val="32"/>
        </w:rPr>
        <w:t>申报教师须具有积极的教学热情，乐于改革教学方法，并具有一定研究式、讨论式课堂教学改革经验。</w:t>
      </w:r>
    </w:p>
    <w:p w14:paraId="7B2476E2"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2.</w:t>
      </w:r>
      <w:r w:rsidRPr="0046320D">
        <w:rPr>
          <w:rFonts w:ascii="仿宋_GB2312" w:eastAsia="仿宋_GB2312" w:hAnsi="微软雅黑" w:cs="宋体" w:hint="eastAsia"/>
          <w:color w:val="4E4E4E"/>
          <w:kern w:val="0"/>
          <w:sz w:val="32"/>
          <w:szCs w:val="32"/>
        </w:rPr>
        <w:t>用课教师应征求建课教师同意后，方可确定选用课程。</w:t>
      </w:r>
    </w:p>
    <w:p w14:paraId="40F1BAE1"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3.</w:t>
      </w:r>
      <w:r w:rsidRPr="0046320D">
        <w:rPr>
          <w:rFonts w:ascii="仿宋_GB2312" w:eastAsia="仿宋_GB2312" w:hAnsi="微软雅黑" w:cs="宋体" w:hint="eastAsia"/>
          <w:color w:val="4E4E4E"/>
          <w:kern w:val="0"/>
          <w:sz w:val="32"/>
          <w:szCs w:val="32"/>
        </w:rPr>
        <w:t>用课学校在尊重学生自愿选择的前提下，实行小班授课（原则上</w:t>
      </w:r>
      <w:r w:rsidRPr="0046320D">
        <w:rPr>
          <w:rFonts w:ascii="Times New Roman" w:eastAsia="仿宋_GB2312" w:hAnsi="Times New Roman" w:cs="Times New Roman"/>
          <w:color w:val="4E4E4E"/>
          <w:kern w:val="0"/>
          <w:sz w:val="32"/>
          <w:szCs w:val="32"/>
        </w:rPr>
        <w:t>50</w:t>
      </w:r>
      <w:r w:rsidRPr="0046320D">
        <w:rPr>
          <w:rFonts w:ascii="仿宋_GB2312" w:eastAsia="仿宋_GB2312" w:hAnsi="微软雅黑" w:cs="宋体" w:hint="eastAsia"/>
          <w:color w:val="4E4E4E"/>
          <w:kern w:val="0"/>
          <w:sz w:val="32"/>
          <w:szCs w:val="32"/>
        </w:rPr>
        <w:t>人以内）。</w:t>
      </w:r>
    </w:p>
    <w:p w14:paraId="149B3078"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4.</w:t>
      </w:r>
      <w:r w:rsidRPr="0046320D">
        <w:rPr>
          <w:rFonts w:ascii="仿宋_GB2312" w:eastAsia="仿宋_GB2312" w:hAnsi="微软雅黑" w:cs="宋体" w:hint="eastAsia"/>
          <w:color w:val="4E4E4E"/>
          <w:kern w:val="0"/>
          <w:sz w:val="32"/>
          <w:szCs w:val="32"/>
        </w:rPr>
        <w:t>教学团队应注重教学方式方法的改革与创新。</w:t>
      </w:r>
    </w:p>
    <w:p w14:paraId="209F2032"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lastRenderedPageBreak/>
        <w:t>5.</w:t>
      </w:r>
      <w:r w:rsidRPr="0046320D">
        <w:rPr>
          <w:rFonts w:ascii="仿宋_GB2312" w:eastAsia="仿宋_GB2312" w:hAnsi="微软雅黑" w:cs="宋体" w:hint="eastAsia"/>
          <w:color w:val="4E4E4E"/>
          <w:kern w:val="0"/>
          <w:sz w:val="32"/>
          <w:szCs w:val="32"/>
        </w:rPr>
        <w:t>建课教师须积极配合，对课程资源进行定期升级、更新，丰富资源，以满足用课学校的教学要求。</w:t>
      </w:r>
    </w:p>
    <w:p w14:paraId="13A2E546"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6.</w:t>
      </w:r>
      <w:r w:rsidRPr="0046320D">
        <w:rPr>
          <w:rFonts w:ascii="仿宋_GB2312" w:eastAsia="仿宋_GB2312" w:hAnsi="微软雅黑" w:cs="宋体" w:hint="eastAsia"/>
          <w:color w:val="4E4E4E"/>
          <w:kern w:val="0"/>
          <w:sz w:val="32"/>
          <w:szCs w:val="32"/>
        </w:rPr>
        <w:t>建课教师所在学校与用课学校应积极建立沟通渠道，共同完成课程注册、课程教学过程监督、课程成绩评定及学分认定相关工作。</w:t>
      </w:r>
    </w:p>
    <w:p w14:paraId="6B42705D"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黑体" w:eastAsia="黑体" w:hAnsi="黑体" w:cs="宋体" w:hint="eastAsia"/>
          <w:color w:val="4E4E4E"/>
          <w:kern w:val="0"/>
          <w:sz w:val="32"/>
          <w:szCs w:val="32"/>
        </w:rPr>
        <w:t>六、有关事项</w:t>
      </w:r>
    </w:p>
    <w:p w14:paraId="6EDD99FE"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1.</w:t>
      </w:r>
      <w:r w:rsidRPr="0046320D">
        <w:rPr>
          <w:rFonts w:ascii="仿宋_GB2312" w:eastAsia="仿宋_GB2312" w:hAnsi="微软雅黑" w:cs="宋体" w:hint="eastAsia"/>
          <w:color w:val="4E4E4E"/>
          <w:kern w:val="0"/>
          <w:sz w:val="32"/>
          <w:szCs w:val="32"/>
        </w:rPr>
        <w:t>各高校要高度重视大学生在线学习跨校修读学分工作，此项工作已列入对各高校年度绩效考核指标，分管校领导要积极协调相关部门，相互配合，全力做好组织保障工作。</w:t>
      </w:r>
    </w:p>
    <w:p w14:paraId="46698901"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2.</w:t>
      </w:r>
      <w:r w:rsidRPr="0046320D">
        <w:rPr>
          <w:rFonts w:ascii="仿宋_GB2312" w:eastAsia="仿宋_GB2312" w:hAnsi="微软雅黑" w:cs="宋体" w:hint="eastAsia"/>
          <w:color w:val="4E4E4E"/>
          <w:kern w:val="0"/>
          <w:sz w:val="32"/>
          <w:szCs w:val="32"/>
        </w:rPr>
        <w:t>各高校要结合本校实际，进一步推进跨校修读学分工作，积极组织教师和学生参加此项工作，并对参加此项工作的任课教师在工作量计算、年终考核、省级本科教学项目申报等方面给予鼓励和支持。</w:t>
      </w:r>
    </w:p>
    <w:p w14:paraId="59B9BC36"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3.</w:t>
      </w:r>
      <w:r w:rsidRPr="0046320D">
        <w:rPr>
          <w:rFonts w:ascii="仿宋_GB2312" w:eastAsia="仿宋_GB2312" w:hAnsi="微软雅黑" w:cs="宋体" w:hint="eastAsia"/>
          <w:color w:val="4E4E4E"/>
          <w:kern w:val="0"/>
          <w:sz w:val="32"/>
          <w:szCs w:val="32"/>
        </w:rPr>
        <w:t>各高校要推动国家级、省级线上一流课程上线“酷学辽宁”，并全面梳理、评估已上线（或准备上线）的课程教学内容和教学资源质量，严把政治关、学术关、质量关。</w:t>
      </w:r>
    </w:p>
    <w:p w14:paraId="45763D15"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4.</w:t>
      </w:r>
      <w:r w:rsidRPr="0046320D">
        <w:rPr>
          <w:rFonts w:ascii="仿宋_GB2312" w:eastAsia="仿宋_GB2312" w:hAnsi="微软雅黑" w:cs="宋体" w:hint="eastAsia"/>
          <w:color w:val="4E4E4E"/>
          <w:kern w:val="0"/>
          <w:sz w:val="32"/>
          <w:szCs w:val="32"/>
        </w:rPr>
        <w:t>各高校要发挥优质在线开放课程示范引领作用，注重选树一批在线教学典型案例，发挥典型实践的引领带动作用，进一步推动教育教学改革，全面提高本科教学质量。</w:t>
      </w:r>
    </w:p>
    <w:p w14:paraId="641223D2"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lastRenderedPageBreak/>
        <w:t>5.</w:t>
      </w:r>
      <w:r w:rsidRPr="0046320D">
        <w:rPr>
          <w:rFonts w:ascii="仿宋_GB2312" w:eastAsia="仿宋_GB2312" w:hAnsi="微软雅黑" w:cs="宋体" w:hint="eastAsia"/>
          <w:color w:val="4E4E4E"/>
          <w:kern w:val="0"/>
          <w:sz w:val="32"/>
          <w:szCs w:val="32"/>
        </w:rPr>
        <w:t>我厅将定期组织在线开放课程总结验收，并遴选出部分优秀课程案例列入“省级教学改革研究项目”。在线开放课程的共享情况将作为省级一流课程使用评价的重要依据。</w:t>
      </w:r>
    </w:p>
    <w:p w14:paraId="26F51D49"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6.</w:t>
      </w:r>
      <w:r w:rsidRPr="0046320D">
        <w:rPr>
          <w:rFonts w:ascii="仿宋_GB2312" w:eastAsia="仿宋_GB2312" w:hAnsi="微软雅黑" w:cs="宋体" w:hint="eastAsia"/>
          <w:color w:val="4E4E4E"/>
          <w:kern w:val="0"/>
          <w:sz w:val="32"/>
          <w:szCs w:val="32"/>
        </w:rPr>
        <w:t>请各高校于</w:t>
      </w:r>
      <w:r w:rsidRPr="0046320D">
        <w:rPr>
          <w:rFonts w:ascii="Times New Roman" w:eastAsia="仿宋_GB2312" w:hAnsi="Times New Roman" w:cs="Times New Roman"/>
          <w:color w:val="4E4E4E"/>
          <w:kern w:val="0"/>
          <w:sz w:val="32"/>
          <w:szCs w:val="32"/>
        </w:rPr>
        <w:t>2</w:t>
      </w:r>
      <w:r w:rsidRPr="0046320D">
        <w:rPr>
          <w:rFonts w:ascii="仿宋_GB2312" w:eastAsia="仿宋_GB2312" w:hAnsi="微软雅黑" w:cs="宋体" w:hint="eastAsia"/>
          <w:color w:val="4E4E4E"/>
          <w:kern w:val="0"/>
          <w:sz w:val="32"/>
          <w:szCs w:val="32"/>
        </w:rPr>
        <w:t>月</w:t>
      </w:r>
      <w:r w:rsidRPr="0046320D">
        <w:rPr>
          <w:rFonts w:ascii="Times New Roman" w:eastAsia="仿宋_GB2312" w:hAnsi="Times New Roman" w:cs="Times New Roman"/>
          <w:color w:val="4E4E4E"/>
          <w:kern w:val="0"/>
          <w:sz w:val="32"/>
          <w:szCs w:val="32"/>
        </w:rPr>
        <w:t>2</w:t>
      </w:r>
      <w:r w:rsidRPr="0046320D">
        <w:rPr>
          <w:rFonts w:ascii="仿宋_GB2312" w:eastAsia="仿宋_GB2312" w:hAnsi="微软雅黑" w:cs="宋体" w:hint="eastAsia"/>
          <w:color w:val="4E4E4E"/>
          <w:kern w:val="0"/>
          <w:sz w:val="32"/>
          <w:szCs w:val="32"/>
        </w:rPr>
        <w:t>日前确定选用课程，将《</w:t>
      </w:r>
      <w:r w:rsidRPr="0046320D">
        <w:rPr>
          <w:rFonts w:ascii="Times New Roman" w:eastAsia="仿宋_GB2312" w:hAnsi="Times New Roman" w:cs="Times New Roman"/>
          <w:color w:val="4E4E4E"/>
          <w:kern w:val="0"/>
          <w:sz w:val="32"/>
          <w:szCs w:val="32"/>
        </w:rPr>
        <w:t>2023-2024</w:t>
      </w:r>
      <w:r w:rsidRPr="0046320D">
        <w:rPr>
          <w:rFonts w:ascii="仿宋_GB2312" w:eastAsia="仿宋_GB2312" w:hAnsi="微软雅黑" w:cs="宋体" w:hint="eastAsia"/>
          <w:color w:val="4E4E4E"/>
          <w:kern w:val="0"/>
          <w:sz w:val="32"/>
          <w:szCs w:val="32"/>
        </w:rPr>
        <w:t>学年第二学期大学生在线学习跨校修读学分课程申报汇总表》（附件</w:t>
      </w:r>
      <w:r w:rsidRPr="0046320D">
        <w:rPr>
          <w:rFonts w:ascii="Times New Roman" w:eastAsia="仿宋_GB2312" w:hAnsi="Times New Roman" w:cs="Times New Roman"/>
          <w:color w:val="4E4E4E"/>
          <w:kern w:val="0"/>
          <w:sz w:val="32"/>
          <w:szCs w:val="32"/>
        </w:rPr>
        <w:t>1</w:t>
      </w:r>
      <w:r w:rsidRPr="0046320D">
        <w:rPr>
          <w:rFonts w:ascii="仿宋_GB2312" w:eastAsia="仿宋_GB2312" w:hAnsi="微软雅黑" w:cs="宋体" w:hint="eastAsia"/>
          <w:color w:val="4E4E4E"/>
          <w:kern w:val="0"/>
          <w:sz w:val="32"/>
          <w:szCs w:val="32"/>
        </w:rPr>
        <w:t>）、《辽宁省跨校修读学分平台学习课程上线推荐汇总表》（附件</w:t>
      </w:r>
      <w:r w:rsidRPr="0046320D">
        <w:rPr>
          <w:rFonts w:ascii="Times New Roman" w:eastAsia="仿宋_GB2312" w:hAnsi="Times New Roman" w:cs="Times New Roman"/>
          <w:color w:val="4E4E4E"/>
          <w:kern w:val="0"/>
          <w:sz w:val="32"/>
          <w:szCs w:val="32"/>
        </w:rPr>
        <w:t>2</w:t>
      </w:r>
      <w:r w:rsidRPr="0046320D">
        <w:rPr>
          <w:rFonts w:ascii="仿宋_GB2312" w:eastAsia="仿宋_GB2312" w:hAnsi="微软雅黑" w:cs="宋体" w:hint="eastAsia"/>
          <w:color w:val="4E4E4E"/>
          <w:kern w:val="0"/>
          <w:sz w:val="32"/>
          <w:szCs w:val="32"/>
        </w:rPr>
        <w:t>）、《辽宁省跨校修读学分学习平台课程上线申请表》（附件</w:t>
      </w:r>
      <w:r w:rsidRPr="0046320D">
        <w:rPr>
          <w:rFonts w:ascii="Times New Roman" w:eastAsia="仿宋_GB2312" w:hAnsi="Times New Roman" w:cs="Times New Roman"/>
          <w:color w:val="4E4E4E"/>
          <w:kern w:val="0"/>
          <w:sz w:val="32"/>
          <w:szCs w:val="32"/>
        </w:rPr>
        <w:t>3</w:t>
      </w:r>
      <w:r w:rsidRPr="0046320D">
        <w:rPr>
          <w:rFonts w:ascii="仿宋_GB2312" w:eastAsia="仿宋_GB2312" w:hAnsi="微软雅黑" w:cs="宋体" w:hint="eastAsia"/>
          <w:color w:val="4E4E4E"/>
          <w:kern w:val="0"/>
          <w:sz w:val="32"/>
          <w:szCs w:val="32"/>
        </w:rPr>
        <w:t>）的电子版及</w:t>
      </w:r>
      <w:r w:rsidRPr="0046320D">
        <w:rPr>
          <w:rFonts w:ascii="Times New Roman" w:eastAsia="仿宋_GB2312" w:hAnsi="Times New Roman" w:cs="Times New Roman"/>
          <w:color w:val="4E4E4E"/>
          <w:kern w:val="0"/>
          <w:sz w:val="32"/>
          <w:szCs w:val="32"/>
        </w:rPr>
        <w:t>PDF</w:t>
      </w:r>
      <w:r w:rsidRPr="0046320D">
        <w:rPr>
          <w:rFonts w:ascii="仿宋_GB2312" w:eastAsia="仿宋_GB2312" w:hAnsi="微软雅黑" w:cs="宋体" w:hint="eastAsia"/>
          <w:color w:val="4E4E4E"/>
          <w:kern w:val="0"/>
          <w:sz w:val="32"/>
          <w:szCs w:val="32"/>
        </w:rPr>
        <w:t>扫描件（加盖学校公章）发送至电子邮箱：</w:t>
      </w:r>
      <w:r w:rsidRPr="0046320D">
        <w:rPr>
          <w:rFonts w:ascii="Times New Roman" w:eastAsia="仿宋_GB2312" w:hAnsi="Times New Roman" w:cs="Times New Roman"/>
          <w:color w:val="4E4E4E"/>
          <w:kern w:val="0"/>
          <w:sz w:val="32"/>
          <w:szCs w:val="32"/>
        </w:rPr>
        <w:t>gjc86896698@163.com</w:t>
      </w:r>
      <w:r w:rsidRPr="0046320D">
        <w:rPr>
          <w:rFonts w:ascii="仿宋_GB2312" w:eastAsia="仿宋_GB2312" w:hAnsi="微软雅黑" w:cs="宋体" w:hint="eastAsia"/>
          <w:color w:val="4E4E4E"/>
          <w:kern w:val="0"/>
          <w:sz w:val="32"/>
          <w:szCs w:val="32"/>
        </w:rPr>
        <w:t>。</w:t>
      </w:r>
    </w:p>
    <w:p w14:paraId="247145E0"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黑体" w:eastAsia="黑体" w:hAnsi="黑体" w:cs="宋体" w:hint="eastAsia"/>
          <w:color w:val="4E4E4E"/>
          <w:kern w:val="0"/>
          <w:sz w:val="32"/>
          <w:szCs w:val="32"/>
        </w:rPr>
        <w:t>七、联系人及联系方式</w:t>
      </w:r>
    </w:p>
    <w:p w14:paraId="28925960"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仿宋_GB2312" w:eastAsia="仿宋_GB2312" w:hAnsi="微软雅黑" w:cs="宋体" w:hint="eastAsia"/>
          <w:color w:val="4E4E4E"/>
          <w:kern w:val="0"/>
          <w:sz w:val="32"/>
          <w:szCs w:val="32"/>
        </w:rPr>
        <w:t>辽宁省教育厅高等教育处</w:t>
      </w:r>
      <w:r w:rsidRPr="0046320D">
        <w:rPr>
          <w:rFonts w:ascii="仿宋_GB2312" w:eastAsia="仿宋_GB2312" w:hAnsi="微软雅黑" w:cs="宋体" w:hint="eastAsia"/>
          <w:color w:val="4E4E4E"/>
          <w:kern w:val="0"/>
          <w:sz w:val="32"/>
          <w:szCs w:val="32"/>
        </w:rPr>
        <w:t> </w:t>
      </w:r>
      <w:r w:rsidRPr="0046320D">
        <w:rPr>
          <w:rFonts w:ascii="Times New Roman" w:eastAsia="仿宋_GB2312" w:hAnsi="Times New Roman" w:cs="Times New Roman"/>
          <w:color w:val="4E4E4E"/>
          <w:kern w:val="0"/>
          <w:sz w:val="32"/>
          <w:szCs w:val="32"/>
        </w:rPr>
        <w:t> </w:t>
      </w:r>
      <w:r w:rsidRPr="0046320D">
        <w:rPr>
          <w:rFonts w:ascii="仿宋_GB2312" w:eastAsia="仿宋_GB2312" w:hAnsi="微软雅黑" w:cs="宋体" w:hint="eastAsia"/>
          <w:color w:val="4E4E4E"/>
          <w:kern w:val="0"/>
          <w:sz w:val="32"/>
          <w:szCs w:val="32"/>
        </w:rPr>
        <w:t>张越、薛明智；</w:t>
      </w:r>
    </w:p>
    <w:p w14:paraId="117B77CB"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仿宋_GB2312" w:eastAsia="仿宋_GB2312" w:hAnsi="微软雅黑" w:cs="宋体" w:hint="eastAsia"/>
          <w:color w:val="4E4E4E"/>
          <w:kern w:val="0"/>
          <w:sz w:val="32"/>
          <w:szCs w:val="32"/>
        </w:rPr>
        <w:t>电话：</w:t>
      </w:r>
      <w:r w:rsidRPr="0046320D">
        <w:rPr>
          <w:rFonts w:ascii="Times New Roman" w:eastAsia="仿宋_GB2312" w:hAnsi="Times New Roman" w:cs="Times New Roman"/>
          <w:color w:val="4E4E4E"/>
          <w:kern w:val="0"/>
          <w:sz w:val="32"/>
          <w:szCs w:val="32"/>
        </w:rPr>
        <w:t>024-86610566 </w:t>
      </w:r>
    </w:p>
    <w:p w14:paraId="48AF57E6" w14:textId="77777777" w:rsidR="0046320D" w:rsidRPr="0046320D" w:rsidRDefault="0046320D" w:rsidP="0046320D">
      <w:pPr>
        <w:widowControl/>
        <w:shd w:val="clear" w:color="auto" w:fill="F3F4F6"/>
        <w:spacing w:after="105" w:line="510" w:lineRule="atLeast"/>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 </w:t>
      </w:r>
    </w:p>
    <w:p w14:paraId="09CBF264"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r w:rsidRPr="0046320D">
        <w:rPr>
          <w:rFonts w:ascii="仿宋_GB2312" w:eastAsia="仿宋_GB2312" w:hAnsi="微软雅黑" w:cs="宋体" w:hint="eastAsia"/>
          <w:color w:val="4E4E4E"/>
          <w:kern w:val="0"/>
          <w:sz w:val="32"/>
          <w:szCs w:val="32"/>
        </w:rPr>
        <w:t>附件：</w:t>
      </w:r>
    </w:p>
    <w:p w14:paraId="701EA604" w14:textId="59C7AEC4" w:rsidR="0046320D" w:rsidRPr="0046320D" w:rsidRDefault="0046320D" w:rsidP="0046320D">
      <w:pPr>
        <w:widowControl/>
        <w:shd w:val="clear" w:color="auto" w:fill="F3F4F6"/>
        <w:spacing w:after="105" w:line="510" w:lineRule="atLeast"/>
        <w:rPr>
          <w:rFonts w:ascii="微软雅黑" w:eastAsia="微软雅黑" w:hAnsi="微软雅黑" w:cs="宋体" w:hint="eastAsia"/>
          <w:color w:val="4E4E4E"/>
          <w:kern w:val="0"/>
          <w:szCs w:val="21"/>
        </w:rPr>
      </w:pPr>
      <w:r w:rsidRPr="0046320D">
        <w:rPr>
          <w:rFonts w:ascii="微软雅黑" w:eastAsia="微软雅黑" w:hAnsi="微软雅黑" w:cs="宋体"/>
          <w:noProof/>
          <w:color w:val="4E4E4E"/>
          <w:kern w:val="0"/>
          <w:szCs w:val="21"/>
        </w:rPr>
        <w:drawing>
          <wp:inline distT="0" distB="0" distL="0" distR="0" wp14:anchorId="44929EC0" wp14:editId="58AC01A3">
            <wp:extent cx="152400" cy="152400"/>
            <wp:effectExtent l="0" t="0" r="0" b="0"/>
            <wp:docPr id="99810106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tgtFrame="_blank" w:history="1">
        <w:r w:rsidRPr="0046320D">
          <w:rPr>
            <w:rFonts w:ascii="微软雅黑" w:eastAsia="微软雅黑" w:hAnsi="微软雅黑" w:cs="宋体" w:hint="eastAsia"/>
            <w:color w:val="333333"/>
            <w:kern w:val="0"/>
            <w:szCs w:val="21"/>
            <w:u w:val="single"/>
          </w:rPr>
          <w:t>附件1：2023-2024学年第二学期大学生在线学习跨校修读学分课程申报汇总表.xlsx</w:t>
        </w:r>
      </w:hyperlink>
    </w:p>
    <w:p w14:paraId="62D3D06D"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p>
    <w:p w14:paraId="72EFD1DE" w14:textId="15DD4FF4" w:rsidR="0046320D" w:rsidRPr="0046320D" w:rsidRDefault="0046320D" w:rsidP="0046320D">
      <w:pPr>
        <w:widowControl/>
        <w:shd w:val="clear" w:color="auto" w:fill="F3F4F6"/>
        <w:spacing w:after="105" w:line="510" w:lineRule="atLeast"/>
        <w:rPr>
          <w:rFonts w:ascii="微软雅黑" w:eastAsia="微软雅黑" w:hAnsi="微软雅黑" w:cs="宋体" w:hint="eastAsia"/>
          <w:color w:val="4E4E4E"/>
          <w:kern w:val="0"/>
          <w:szCs w:val="21"/>
        </w:rPr>
      </w:pPr>
      <w:r w:rsidRPr="0046320D">
        <w:rPr>
          <w:rFonts w:ascii="微软雅黑" w:eastAsia="微软雅黑" w:hAnsi="微软雅黑" w:cs="宋体"/>
          <w:noProof/>
          <w:color w:val="4E4E4E"/>
          <w:kern w:val="0"/>
          <w:szCs w:val="21"/>
        </w:rPr>
        <w:drawing>
          <wp:inline distT="0" distB="0" distL="0" distR="0" wp14:anchorId="47E0F87A" wp14:editId="5AD76F7F">
            <wp:extent cx="152400" cy="152400"/>
            <wp:effectExtent l="0" t="0" r="0" b="0"/>
            <wp:docPr id="62705147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gtFrame="_blank" w:history="1">
        <w:r w:rsidRPr="0046320D">
          <w:rPr>
            <w:rFonts w:ascii="微软雅黑" w:eastAsia="微软雅黑" w:hAnsi="微软雅黑" w:cs="宋体" w:hint="eastAsia"/>
            <w:color w:val="333333"/>
            <w:kern w:val="0"/>
            <w:szCs w:val="21"/>
            <w:u w:val="single"/>
          </w:rPr>
          <w:t>附件2：辽宁省跨校修读学分学习平台课程上线推荐汇总表.xlsx</w:t>
        </w:r>
      </w:hyperlink>
    </w:p>
    <w:p w14:paraId="75531D8B" w14:textId="440E4D82" w:rsidR="0046320D" w:rsidRPr="0046320D" w:rsidRDefault="0046320D" w:rsidP="0046320D">
      <w:pPr>
        <w:widowControl/>
        <w:shd w:val="clear" w:color="auto" w:fill="F3F4F6"/>
        <w:spacing w:after="105" w:line="510" w:lineRule="atLeast"/>
        <w:rPr>
          <w:rFonts w:ascii="微软雅黑" w:eastAsia="微软雅黑" w:hAnsi="微软雅黑" w:cs="宋体" w:hint="eastAsia"/>
          <w:color w:val="4E4E4E"/>
          <w:kern w:val="0"/>
          <w:szCs w:val="21"/>
        </w:rPr>
      </w:pPr>
      <w:r w:rsidRPr="0046320D">
        <w:rPr>
          <w:rFonts w:ascii="微软雅黑" w:eastAsia="微软雅黑" w:hAnsi="微软雅黑" w:cs="宋体"/>
          <w:noProof/>
          <w:color w:val="4E4E4E"/>
          <w:kern w:val="0"/>
          <w:szCs w:val="21"/>
        </w:rPr>
        <w:drawing>
          <wp:inline distT="0" distB="0" distL="0" distR="0" wp14:anchorId="1CA93A29" wp14:editId="44EC9B4A">
            <wp:extent cx="152400" cy="152400"/>
            <wp:effectExtent l="0" t="0" r="0" b="0"/>
            <wp:docPr id="2527835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gtFrame="_blank" w:history="1">
        <w:r w:rsidRPr="0046320D">
          <w:rPr>
            <w:rFonts w:ascii="微软雅黑" w:eastAsia="微软雅黑" w:hAnsi="微软雅黑" w:cs="宋体" w:hint="eastAsia"/>
            <w:color w:val="333333"/>
            <w:kern w:val="0"/>
            <w:szCs w:val="21"/>
            <w:u w:val="single"/>
          </w:rPr>
          <w:t>附件3：辽宁省跨校修读学分学习平台课程上线申请表.docx</w:t>
        </w:r>
      </w:hyperlink>
    </w:p>
    <w:p w14:paraId="10A14CEB" w14:textId="77777777" w:rsidR="0046320D" w:rsidRPr="0046320D" w:rsidRDefault="0046320D" w:rsidP="0046320D">
      <w:pPr>
        <w:widowControl/>
        <w:shd w:val="clear" w:color="auto" w:fill="F3F4F6"/>
        <w:spacing w:after="105" w:line="510" w:lineRule="atLeast"/>
        <w:ind w:firstLine="645"/>
        <w:rPr>
          <w:rFonts w:ascii="微软雅黑" w:eastAsia="微软雅黑" w:hAnsi="微软雅黑" w:cs="宋体" w:hint="eastAsia"/>
          <w:color w:val="4E4E4E"/>
          <w:kern w:val="0"/>
          <w:szCs w:val="21"/>
        </w:rPr>
      </w:pPr>
    </w:p>
    <w:p w14:paraId="17108ABF" w14:textId="77777777" w:rsidR="0046320D" w:rsidRPr="0046320D" w:rsidRDefault="0046320D" w:rsidP="0046320D">
      <w:pPr>
        <w:widowControl/>
        <w:shd w:val="clear" w:color="auto" w:fill="F3F4F6"/>
        <w:spacing w:after="105" w:line="510" w:lineRule="atLeast"/>
        <w:rPr>
          <w:rFonts w:ascii="微软雅黑" w:eastAsia="微软雅黑" w:hAnsi="微软雅黑" w:cs="宋体" w:hint="eastAsia"/>
          <w:color w:val="4E4E4E"/>
          <w:kern w:val="0"/>
          <w:szCs w:val="21"/>
        </w:rPr>
      </w:pPr>
      <w:r w:rsidRPr="0046320D">
        <w:rPr>
          <w:rFonts w:ascii="Times New Roman" w:eastAsia="微软雅黑" w:hAnsi="Times New Roman" w:cs="Times New Roman"/>
          <w:color w:val="4E4E4E"/>
          <w:kern w:val="0"/>
          <w:sz w:val="32"/>
          <w:szCs w:val="32"/>
        </w:rPr>
        <w:t> </w:t>
      </w:r>
    </w:p>
    <w:p w14:paraId="70A77DC7" w14:textId="77777777" w:rsidR="0046320D" w:rsidRPr="0046320D" w:rsidRDefault="0046320D" w:rsidP="0046320D">
      <w:pPr>
        <w:widowControl/>
        <w:shd w:val="clear" w:color="auto" w:fill="F3F4F6"/>
        <w:spacing w:after="105" w:line="510" w:lineRule="atLeast"/>
        <w:rPr>
          <w:rFonts w:ascii="微软雅黑" w:eastAsia="微软雅黑" w:hAnsi="微软雅黑" w:cs="宋体" w:hint="eastAsia"/>
          <w:color w:val="4E4E4E"/>
          <w:kern w:val="0"/>
          <w:szCs w:val="21"/>
        </w:rPr>
      </w:pPr>
      <w:r w:rsidRPr="0046320D">
        <w:rPr>
          <w:rFonts w:ascii="Times New Roman" w:eastAsia="微软雅黑" w:hAnsi="Times New Roman" w:cs="Times New Roman"/>
          <w:color w:val="4E4E4E"/>
          <w:kern w:val="0"/>
          <w:sz w:val="32"/>
          <w:szCs w:val="32"/>
        </w:rPr>
        <w:lastRenderedPageBreak/>
        <w:t> </w:t>
      </w:r>
    </w:p>
    <w:p w14:paraId="64912491" w14:textId="77777777" w:rsidR="0046320D" w:rsidRPr="0046320D" w:rsidRDefault="0046320D" w:rsidP="0046320D">
      <w:pPr>
        <w:widowControl/>
        <w:shd w:val="clear" w:color="auto" w:fill="F3F4F6"/>
        <w:spacing w:after="105" w:line="510" w:lineRule="atLeast"/>
        <w:ind w:firstLine="5115"/>
        <w:rPr>
          <w:rFonts w:ascii="微软雅黑" w:eastAsia="微软雅黑" w:hAnsi="微软雅黑" w:cs="宋体" w:hint="eastAsia"/>
          <w:color w:val="4E4E4E"/>
          <w:kern w:val="0"/>
          <w:szCs w:val="21"/>
        </w:rPr>
      </w:pPr>
      <w:r w:rsidRPr="0046320D">
        <w:rPr>
          <w:rFonts w:ascii="仿宋_GB2312" w:eastAsia="仿宋_GB2312" w:hAnsi="微软雅黑" w:cs="宋体" w:hint="eastAsia"/>
          <w:color w:val="4E4E4E"/>
          <w:kern w:val="0"/>
          <w:sz w:val="32"/>
          <w:szCs w:val="32"/>
        </w:rPr>
        <w:t>辽宁省教育厅</w:t>
      </w:r>
    </w:p>
    <w:p w14:paraId="2F34B075" w14:textId="77777777" w:rsidR="0046320D" w:rsidRPr="0046320D" w:rsidRDefault="0046320D" w:rsidP="0046320D">
      <w:pPr>
        <w:widowControl/>
        <w:shd w:val="clear" w:color="auto" w:fill="F3F4F6"/>
        <w:spacing w:after="105" w:line="510" w:lineRule="atLeast"/>
        <w:ind w:firstLine="4800"/>
        <w:rPr>
          <w:rFonts w:ascii="微软雅黑" w:eastAsia="微软雅黑" w:hAnsi="微软雅黑" w:cs="宋体" w:hint="eastAsia"/>
          <w:color w:val="4E4E4E"/>
          <w:kern w:val="0"/>
          <w:szCs w:val="21"/>
        </w:rPr>
      </w:pPr>
      <w:r w:rsidRPr="0046320D">
        <w:rPr>
          <w:rFonts w:ascii="Times New Roman" w:eastAsia="仿宋_GB2312" w:hAnsi="Times New Roman" w:cs="Times New Roman"/>
          <w:color w:val="4E4E4E"/>
          <w:kern w:val="0"/>
          <w:sz w:val="32"/>
          <w:szCs w:val="32"/>
        </w:rPr>
        <w:t>2024</w:t>
      </w:r>
      <w:r w:rsidRPr="0046320D">
        <w:rPr>
          <w:rFonts w:ascii="仿宋_GB2312" w:eastAsia="仿宋_GB2312" w:hAnsi="微软雅黑" w:cs="宋体" w:hint="eastAsia"/>
          <w:color w:val="4E4E4E"/>
          <w:kern w:val="0"/>
          <w:sz w:val="32"/>
          <w:szCs w:val="32"/>
        </w:rPr>
        <w:t>年</w:t>
      </w:r>
      <w:r w:rsidRPr="0046320D">
        <w:rPr>
          <w:rFonts w:ascii="Times New Roman" w:eastAsia="仿宋_GB2312" w:hAnsi="Times New Roman" w:cs="Times New Roman"/>
          <w:color w:val="4E4E4E"/>
          <w:kern w:val="0"/>
          <w:sz w:val="32"/>
          <w:szCs w:val="32"/>
        </w:rPr>
        <w:t>1</w:t>
      </w:r>
      <w:r w:rsidRPr="0046320D">
        <w:rPr>
          <w:rFonts w:ascii="仿宋_GB2312" w:eastAsia="仿宋_GB2312" w:hAnsi="微软雅黑" w:cs="宋体" w:hint="eastAsia"/>
          <w:color w:val="4E4E4E"/>
          <w:kern w:val="0"/>
          <w:sz w:val="32"/>
          <w:szCs w:val="32"/>
        </w:rPr>
        <w:t>月</w:t>
      </w:r>
      <w:r w:rsidRPr="0046320D">
        <w:rPr>
          <w:rFonts w:ascii="Times New Roman" w:eastAsia="仿宋_GB2312" w:hAnsi="Times New Roman" w:cs="Times New Roman"/>
          <w:color w:val="4E4E4E"/>
          <w:kern w:val="0"/>
          <w:sz w:val="32"/>
          <w:szCs w:val="32"/>
        </w:rPr>
        <w:t>24</w:t>
      </w:r>
      <w:r w:rsidRPr="0046320D">
        <w:rPr>
          <w:rFonts w:ascii="仿宋_GB2312" w:eastAsia="仿宋_GB2312" w:hAnsi="微软雅黑" w:cs="宋体" w:hint="eastAsia"/>
          <w:color w:val="4E4E4E"/>
          <w:kern w:val="0"/>
          <w:sz w:val="32"/>
          <w:szCs w:val="32"/>
        </w:rPr>
        <w:t>日</w:t>
      </w:r>
    </w:p>
    <w:p w14:paraId="136253EB" w14:textId="77777777" w:rsidR="0046320D" w:rsidRPr="0046320D" w:rsidRDefault="0046320D" w:rsidP="0046320D">
      <w:pPr>
        <w:widowControl/>
        <w:shd w:val="clear" w:color="auto" w:fill="F3F4F6"/>
        <w:spacing w:after="105" w:line="510" w:lineRule="atLeast"/>
        <w:rPr>
          <w:rFonts w:ascii="微软雅黑" w:eastAsia="微软雅黑" w:hAnsi="微软雅黑" w:cs="宋体" w:hint="eastAsia"/>
          <w:color w:val="4E4E4E"/>
          <w:kern w:val="0"/>
          <w:szCs w:val="21"/>
        </w:rPr>
      </w:pPr>
      <w:r w:rsidRPr="0046320D">
        <w:rPr>
          <w:rFonts w:ascii="Times New Roman" w:eastAsia="微软雅黑" w:hAnsi="Times New Roman" w:cs="Times New Roman"/>
          <w:color w:val="4E4E4E"/>
          <w:kern w:val="0"/>
          <w:sz w:val="32"/>
          <w:szCs w:val="32"/>
        </w:rPr>
        <w:t> </w:t>
      </w:r>
    </w:p>
    <w:p w14:paraId="1C3243EC" w14:textId="77777777" w:rsidR="0096012A" w:rsidRDefault="0096012A"/>
    <w:sectPr w:rsidR="009601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37"/>
    <w:rsid w:val="0046320D"/>
    <w:rsid w:val="00635D37"/>
    <w:rsid w:val="00960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2CDE"/>
  <w15:chartTrackingRefBased/>
  <w15:docId w15:val="{2E28BBB3-01B2-46E1-BD7C-91022FCA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6320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46320D"/>
    <w:rPr>
      <w:rFonts w:ascii="宋体" w:eastAsia="宋体" w:hAnsi="宋体" w:cs="宋体"/>
      <w:b/>
      <w:bCs/>
      <w:kern w:val="0"/>
      <w:sz w:val="27"/>
      <w:szCs w:val="27"/>
    </w:rPr>
  </w:style>
  <w:style w:type="character" w:styleId="a3">
    <w:name w:val="Hyperlink"/>
    <w:basedOn w:val="a0"/>
    <w:uiPriority w:val="99"/>
    <w:semiHidden/>
    <w:unhideWhenUsed/>
    <w:rsid w:val="0046320D"/>
    <w:rPr>
      <w:color w:val="0000FF"/>
      <w:u w:val="single"/>
    </w:rPr>
  </w:style>
  <w:style w:type="paragraph" w:customStyle="1" w:styleId="wnewdtname">
    <w:name w:val="w_newd_tname"/>
    <w:basedOn w:val="a"/>
    <w:rsid w:val="0046320D"/>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46320D"/>
    <w:pPr>
      <w:widowControl/>
      <w:spacing w:before="100" w:beforeAutospacing="1" w:after="100" w:afterAutospacing="1"/>
      <w:jc w:val="left"/>
    </w:pPr>
    <w:rPr>
      <w:rFonts w:ascii="宋体" w:eastAsia="宋体" w:hAnsi="宋体" w:cs="宋体"/>
      <w:kern w:val="0"/>
      <w:sz w:val="24"/>
      <w:szCs w:val="24"/>
    </w:rPr>
  </w:style>
  <w:style w:type="paragraph" w:customStyle="1" w:styleId="attach">
    <w:name w:val="attach"/>
    <w:basedOn w:val="a"/>
    <w:rsid w:val="004632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8632">
      <w:bodyDiv w:val="1"/>
      <w:marLeft w:val="0"/>
      <w:marRight w:val="0"/>
      <w:marTop w:val="0"/>
      <w:marBottom w:val="0"/>
      <w:divBdr>
        <w:top w:val="none" w:sz="0" w:space="0" w:color="auto"/>
        <w:left w:val="none" w:sz="0" w:space="0" w:color="auto"/>
        <w:bottom w:val="none" w:sz="0" w:space="0" w:color="auto"/>
        <w:right w:val="none" w:sz="0" w:space="0" w:color="auto"/>
      </w:divBdr>
      <w:divsChild>
        <w:div w:id="1175533956">
          <w:marLeft w:val="0"/>
          <w:marRight w:val="0"/>
          <w:marTop w:val="0"/>
          <w:marBottom w:val="0"/>
          <w:divBdr>
            <w:top w:val="none" w:sz="0" w:space="23" w:color="auto"/>
            <w:left w:val="none" w:sz="0" w:space="0" w:color="auto"/>
            <w:bottom w:val="dashed" w:sz="6" w:space="23" w:color="auto"/>
            <w:right w:val="none" w:sz="0" w:space="0" w:color="auto"/>
          </w:divBdr>
          <w:divsChild>
            <w:div w:id="1304383762">
              <w:marLeft w:val="0"/>
              <w:marRight w:val="0"/>
              <w:marTop w:val="0"/>
              <w:marBottom w:val="0"/>
              <w:divBdr>
                <w:top w:val="none" w:sz="0" w:space="0" w:color="auto"/>
                <w:left w:val="none" w:sz="0" w:space="0" w:color="auto"/>
                <w:bottom w:val="none" w:sz="0" w:space="0" w:color="auto"/>
                <w:right w:val="none" w:sz="0" w:space="0" w:color="auto"/>
              </w:divBdr>
            </w:div>
          </w:divsChild>
        </w:div>
        <w:div w:id="32612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oc.fanya.chaoxing.com/ueditorupload/read?objectId=1407f64f90cf2343751a371c26f3bc8c"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oc.fanya.chaoxing.com/ueditorupload/read?objectId=c141806d727b50aba06e5bb606a251ce" TargetMode="External"/><Relationship Id="rId5" Type="http://schemas.openxmlformats.org/officeDocument/2006/relationships/hyperlink" Target="http://looc.fanya.chaoxing.com/ueditorupload/read?objectId=970ac4167ac732b873507ce658c70bc7"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晓伟 程</dc:creator>
  <cp:keywords/>
  <dc:description/>
  <cp:lastModifiedBy>晓伟 程</cp:lastModifiedBy>
  <cp:revision>2</cp:revision>
  <dcterms:created xsi:type="dcterms:W3CDTF">2024-01-26T11:12:00Z</dcterms:created>
  <dcterms:modified xsi:type="dcterms:W3CDTF">2024-01-26T11:12:00Z</dcterms:modified>
</cp:coreProperties>
</file>