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0"/>
        <w:jc w:val="left"/>
        <w:rPr>
          <w:rFonts w:hint="eastAsia" w:ascii="宋体" w:hAnsi="宋体" w:cs="宋体"/>
          <w:bCs/>
          <w:kern w:val="0"/>
          <w:sz w:val="28"/>
          <w:szCs w:val="28"/>
        </w:rPr>
      </w:pPr>
      <w:r>
        <w:rPr>
          <w:rFonts w:hint="eastAsia" w:ascii="宋体" w:hAnsi="宋体" w:cs="宋体"/>
          <w:bCs/>
          <w:kern w:val="0"/>
          <w:sz w:val="28"/>
          <w:szCs w:val="28"/>
        </w:rPr>
        <w:t>附件2：</w:t>
      </w:r>
    </w:p>
    <w:p>
      <w:pPr>
        <w:ind w:right="20"/>
        <w:jc w:val="center"/>
        <w:rPr>
          <w:rFonts w:hint="eastAsia" w:ascii="宋体" w:hAnsi="宋体" w:cs="宋体"/>
          <w:b/>
          <w:kern w:val="0"/>
          <w:sz w:val="44"/>
          <w:szCs w:val="44"/>
        </w:rPr>
      </w:pPr>
      <w:r>
        <w:rPr>
          <w:rFonts w:hint="eastAsia" w:ascii="宋体" w:hAnsi="宋体" w:cs="宋体"/>
          <w:b/>
          <w:kern w:val="0"/>
          <w:sz w:val="44"/>
          <w:szCs w:val="44"/>
        </w:rPr>
        <w:t>20</w:t>
      </w:r>
      <w:r>
        <w:rPr>
          <w:rFonts w:hint="eastAsia" w:ascii="宋体" w:hAnsi="宋体" w:cs="宋体"/>
          <w:b/>
          <w:kern w:val="0"/>
          <w:sz w:val="44"/>
          <w:szCs w:val="44"/>
          <w:lang w:val="en-US" w:eastAsia="zh-CN"/>
        </w:rPr>
        <w:t>20</w:t>
      </w:r>
      <w:r>
        <w:rPr>
          <w:rFonts w:hint="eastAsia" w:ascii="宋体" w:hAnsi="宋体" w:cs="宋体"/>
          <w:b/>
          <w:kern w:val="0"/>
          <w:sz w:val="44"/>
          <w:szCs w:val="44"/>
        </w:rPr>
        <w:t>年度大学生创新创业训练计划省级项目拟立项结果</w:t>
      </w:r>
    </w:p>
    <w:tbl>
      <w:tblPr>
        <w:tblStyle w:val="6"/>
        <w:tblW w:w="15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08"/>
        <w:gridCol w:w="4620"/>
        <w:gridCol w:w="1968"/>
        <w:gridCol w:w="672"/>
        <w:gridCol w:w="1308"/>
        <w:gridCol w:w="900"/>
        <w:gridCol w:w="306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序号</w:t>
            </w:r>
          </w:p>
        </w:tc>
        <w:tc>
          <w:tcPr>
            <w:tcW w:w="1308"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项目编号</w:t>
            </w:r>
          </w:p>
        </w:tc>
        <w:tc>
          <w:tcPr>
            <w:tcW w:w="4620"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项目名称</w:t>
            </w:r>
          </w:p>
        </w:tc>
        <w:tc>
          <w:tcPr>
            <w:tcW w:w="1968"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部门</w:t>
            </w:r>
          </w:p>
        </w:tc>
        <w:tc>
          <w:tcPr>
            <w:tcW w:w="672"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级别</w:t>
            </w:r>
          </w:p>
        </w:tc>
        <w:tc>
          <w:tcPr>
            <w:tcW w:w="1308"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项目类型</w:t>
            </w:r>
          </w:p>
        </w:tc>
        <w:tc>
          <w:tcPr>
            <w:tcW w:w="900"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负责人</w:t>
            </w:r>
          </w:p>
        </w:tc>
        <w:tc>
          <w:tcPr>
            <w:tcW w:w="3060"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团队成员</w:t>
            </w:r>
          </w:p>
        </w:tc>
        <w:tc>
          <w:tcPr>
            <w:tcW w:w="980"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生态大数据赋能精准脱贫与绿色发展机制研究---以贵州威宁民族自治县为例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李子寒</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王新月、刘柏彤、王子怡、保玲</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解柠羽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5G时代智慧养老发展的趋势与对策研究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李雨欣</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刘馨雨、木丽都尔·依尔哈力、龙敏、青林拉初</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牛婉若、解柠羽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物联网背景下智能家居市场发展前景的调查——基于消费者行为的分析</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张露心</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吕思聿、孟野、班兆博、杜欣</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基于区块链技术的慈善捐赠体系的发展问题研究——以青海玉树藏族自治区为例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  玥</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张新艺、门嘉怡、傅瑶、李兆</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高校学生党建与思想政治教育协同融合的载体与路径研究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吕一彤</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李德政、桑士健、云登、张续严</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  杰、张树安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民族地区生态富民的模式与经验总结</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陈新冉</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徐佳莹、郭荟、郭一琪、金贤晶</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  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跨境电商员工工作-家庭平衡的多重向度与实现机制研究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张朦朦</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原月、钱虹旭、高建岭、依木兰·赛依提</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郑世林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脱贫攻坚战下关于民族地区对口支援的成效研究——以湘西为例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谢竞萱</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龙金英、吴超逸、李雯、薛皓铭</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董英南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铸牢中华民族共同体意识视域下东北城市民族事务治理创新实践研究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  宁</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于海波、李文秀、姜雪琦、马文军</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张利国、刘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国家扶贫政策下香格里拉农业发展现状调查与策略研究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刘嘉瑛</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王新月、佟婉婷、云铄、尕迈洛桑卓玛</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刘大志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大学生的工作管家——风帆职业信息平台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刘永旺</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马婷羽、安先文、张守波、姜丽嫒</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程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DP演说家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杨晶晶</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刘维倩、覃冰冰、金瑞华、王雨浓</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刘新颖、崔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赛车的机械仿真及转向系统零件的精密加工</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白玉</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白玉、涂松、蔡积伟、韩啸、崔枭汉</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FSAE方程式赛车的整车电路设计与实现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张财汇</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张财汇、王源浩、黄家兴、姜子涵、于晓桐</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基于复合能源的新型烘干机的设计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马俊涛</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马俊涛、孙照龙、刘宸、徐萍、赵帅</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煤炭矿道气体浓度识别及报警系统</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龙运东</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龙运东、王立锋、马俊涛、崔湘钰、韦沅利</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基于大数据的大连市供热能源互联网优化改造</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李阜霖</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李阜霖、张佳、常越、马军虎、李柏雄</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汪语哲、苑杰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节能赛车的转向系统优化设计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田伟</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田伟、杨家明、唐金宝、张嘉慧、于洪析</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基于VR的中央空调维护培训系统</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方梓豪</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方梓豪、薛明敏、马妍、徐萍、赵帅</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蔺蘭、毕海洋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方程式塞车制动总成有限元CAE分析及数字化DMU仿真</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魏恺锋</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魏恺锋、赵嘉鑫、侯杰、魏成松、赵童</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林怡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大连睿科科技有限公司</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付守航</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付守航、刘岩松、王波、杨宗浩、马银波</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中草药提取物在食品保鲜中的应用</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王宇冉</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孙倩、张海峡、宋何洋、杨苗苗</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石玉生、李春斌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稀土氟化物</w:t>
            </w:r>
            <w:r>
              <w:rPr>
                <w:rFonts w:ascii="Times New Roman" w:hAnsi="Times New Roman" w:eastAsia="宋体" w:cs="Calibri"/>
                <w:i w:val="0"/>
                <w:color w:val="000000"/>
                <w:kern w:val="0"/>
                <w:sz w:val="18"/>
                <w:szCs w:val="20"/>
                <w:u w:val="none"/>
                <w:lang w:val="en-US" w:eastAsia="zh-CN" w:bidi="ar"/>
              </w:rPr>
              <w:t>NaGdF4</w:t>
            </w:r>
            <w:r>
              <w:rPr>
                <w:rFonts w:hint="eastAsia" w:ascii="Times New Roman" w:hAnsi="Times New Roman" w:eastAsia="宋体" w:cs="宋体"/>
                <w:i w:val="0"/>
                <w:color w:val="000000"/>
                <w:kern w:val="0"/>
                <w:sz w:val="18"/>
                <w:szCs w:val="20"/>
                <w:u w:val="none"/>
                <w:lang w:val="en-US" w:eastAsia="zh-CN" w:bidi="ar"/>
              </w:rPr>
              <w:t>的形貌调控研究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徐志芊</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靖莹莹、符雨晴、谷星宇、卢丁兰</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抗</w:t>
            </w:r>
            <w:r>
              <w:rPr>
                <w:rFonts w:ascii="Times New Roman" w:hAnsi="Times New Roman" w:eastAsia="宋体" w:cs="Calibri"/>
                <w:i w:val="0"/>
                <w:color w:val="000000"/>
                <w:kern w:val="0"/>
                <w:sz w:val="18"/>
                <w:szCs w:val="20"/>
                <w:u w:val="none"/>
                <w:lang w:val="en-US" w:eastAsia="zh-CN" w:bidi="ar"/>
              </w:rPr>
              <w:t>MRSA</w:t>
            </w:r>
            <w:r>
              <w:rPr>
                <w:rFonts w:hint="eastAsia" w:ascii="Times New Roman" w:hAnsi="Times New Roman" w:eastAsia="宋体" w:cs="宋体"/>
                <w:i w:val="0"/>
                <w:color w:val="000000"/>
                <w:kern w:val="0"/>
                <w:sz w:val="18"/>
                <w:szCs w:val="20"/>
                <w:u w:val="none"/>
                <w:lang w:val="en-US" w:eastAsia="zh-CN" w:bidi="ar"/>
              </w:rPr>
              <w:t>深海微生物的筛选及鉴定</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谷宏兵</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朱立嘉、赵雯、耿清漾、全香如</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乙烯生产过程的副产物碳五馏分的综合利用项目</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陈雪</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杨梅、杨倩霞、刘鑫尧、黄丽翮</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吴小伟、赵明举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植物乳杆菌和霍氏肠杆菌对鲅鱼腌制过程中生物胺的影响</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朱容新</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闫方华、许晓敏、谢慧贞、迪力热巴·伊马木</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河蟹免疫增强剂的制备与免疫活性研究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黄叶</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李丽婷、楚瀚、向春颖、陆琦</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多种野生发酵果酒降酸工艺优化</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冯倩</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张燕、杞佳莉、张晓楠、发依再·买买提克力木</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赵轶男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食用菌蛋白肽饮料的研制及其抗氧化性研究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黄锦燕</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龙凌馨、赵玉爔、邵媛媛、盖琳琳</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冮洁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健康和细菌感染鱼类肠道内微生物的菌群结构研究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何启欣</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高海宁、何新、赫子铭、刘国然</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刘长建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民贵酿造有限公司</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朱鑫宇</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黄伊珩、齐崇朕、金峰、白雪</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李春斌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《习近平谈治国理政》英文版的翻译技巧研究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范逸娜</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王美玥、韩笑雨、周超、布麦热姆·图尔荪</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王玉平、耿智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从祖先崇拜看蒙古族与日本民族生命观的异同</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刘博</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薛景箬、吴松楠、赫丽齐、陈爽</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马莹石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少数民族毕业生就业需求与就业环境的匹配问题研究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杨皓然</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王靖涵、施凡迪、李天笑、何淇</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秦颖、高希敏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探究动漫产业助力中国文化软实力提升策略—以日本动漫为鉴</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关锐</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孟繁磊、王祎萌、孙然、朱安娜</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黔东南地区苗语的使用现状及其保护传承的调查研究—以凯里地区为例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陈厚香</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陈宇佳、贾诗婷、杨秀英、王雪琼</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高希敏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语言接触视阈下日语中的“伪中国语”研究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李熙</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吴佳恩、王佳琪、周梓凝、佟桐</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刘振生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中美贸易战中美国媒体的报道框架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杨楠</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马铭霞、宋雨童、杨茜、刘莹</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刘英蘋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基于深度学习的古代壁画修复技术的研究与实现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封佳伟</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黄昭腾、田力文、杨银、毛婷婷</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宋海玉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工程教育认证大数据平台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李泽</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刘亚男、张熙丹、谢涛、周刘军</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校园食堂在线评价系统</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付嘉全</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夏美琼、李祥东、上官群易、张剑山</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李泽东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基于沙箱的流氓软件分析平台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祝晨龙</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吴雅婷、王壮、庞培浩、杨胜杰</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王晓强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魔镜plus</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李思缘</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马瀚词、门志鹏、陶博、张博</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薛明亮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企业金融数据的无监督分类方法研究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吴佩泽</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杜宇森、黄磊、郭学成、苏力德</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孟佳娜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高校专业成果申报统计平台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范凤烨</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龙江涛、李丕发、莫国奕、郭佳伟</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基于深度学习的病理学图像中细胞核识别算法研究与系统开发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詹荣鑫</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张颖、刘强、马旭、董铁锋</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租房信息一体化平台开发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张志浩</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张宇航、许鑫亮、高永福、高欣</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基于多特征组合的人脸识别门禁系统</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许舒盛</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王琬雪、郎震、杨欣卫、杨凌枫</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王存睿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“小锄头”真人亲子农场</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王畅</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范一泽、李梦竹、高义博、王宇佳</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崔永瑞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九万里共享自习室</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蒋升跃</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崔傲晗、杨策、张广泽、王中琦</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动漫IP在医疗领域的儿童认知重构研究与应用</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曾堃</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刘真、李瑶、刘哲、邢威</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贾玉凤、张伟华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模块化机械传动物理知识教具设计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回翔</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张铎瀚、郑春晖、王卉凝、李香凝</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葛晓扬、郭磊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少数民族纹样研究与设计应用</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张菁文</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张冬一、邵欣欣、丁怡、刘谛</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张丹、许斌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应急救援系列产品设计研发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徐艺文</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于心月、董子宁、杜文慧、张润泽</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乔松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我的家史家训—家庭绘本与读物的设计研发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高婕语</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冯新淇、王昊、班璐、孙旭然</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于意、盖甄迪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辽南地区非物质文化遗产的数字化抢救性保护</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景葱葱</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孙悦、秦晓彦、姜世超、白小兰</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高江龙、李文哲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增强儿童道路安全意识的教育产品的研究设计与开发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郭香灵</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陶相方、李博洋、李世伟、巩显宇</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纪力文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佳悦儿童磁动效系列玩具开发有限公司</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常佳楠</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张新悦、李裕京、何吉吉、郑启成</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基于听觉感知交互产品设计研究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严涛</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韩蓁、高志宇、赵润九、唐子悦</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基于自媒体平台的艺术慕课创新创业实践</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连曼羽</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宋佳宁、姚童语、王姝、刘璇</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史明涛、于意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202012026130</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基于供应链的装配式建筑的风险分析</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何明书</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高良润、牟圣蓉、马青祥、才旺扎西</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202012026131</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基于蒙特卡洛模拟的工程进度风险评估研究及软件开发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李澈</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石瑞远、晁亚晨、任贵宏)、李亚洲</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202012026132</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利用新的大数据的数值计算方法对海工混凝土收缩与开裂性能的研究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王家宝</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蒲延新、王轲、陈青希、李娜</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杨文武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202012026133</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低成本抗泥保坍聚羧酸减水剂开发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张加红</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李兴进、黄权林、宋一纯、吴晓萌</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202012026134</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互联网与多媒体融合开发—以关向应纪念馆为例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周赫</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韩明烨、尹希豪、张军洪、张信航</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202012026135</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既有住宅加装电梯的成本效益分析</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张彤彤</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曹若楠、赵忻晨、王家婷、王超</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202012026136</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寒冷地区建筑空气循环热泵系统</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孟昱</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董学香、马小雅、周浩泽、南成斌</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蒋爽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202012026137</w:t>
            </w:r>
          </w:p>
        </w:tc>
        <w:tc>
          <w:tcPr>
            <w:tcW w:w="462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抗震连接器新型开发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金福</w:t>
            </w:r>
          </w:p>
        </w:tc>
        <w:tc>
          <w:tcPr>
            <w:tcW w:w="306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雷俊超、金旭、黄瑞诚、于瀚雯</w:t>
            </w:r>
          </w:p>
        </w:tc>
        <w:tc>
          <w:tcPr>
            <w:tcW w:w="98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崔建宇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202012026138</w:t>
            </w:r>
          </w:p>
        </w:tc>
        <w:tc>
          <w:tcPr>
            <w:tcW w:w="4620" w:type="dxa"/>
            <w:shd w:val="clear" w:color="auto" w:fill="FFFFFF"/>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新疆五家渠市社区矫正工作实证研究---以《社区矫正法》为背景</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孙宁</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刘书辰、胡雪、刘晓帆、宫志超</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丁利明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记录、传承、保护：大理白族扎染工艺的影像化探寻</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赵晋辉</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唐一卓、杨艺昕、李丹、施宇烨</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谭舒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贵州省六盘水市农村地区生态旅游开发状况及政策保障调查研究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丛龙晨</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褚昭彤、陈洪朝、丁媛慧、何源</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《我的假期——看见中国》纪录片</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何丽楠</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徐子涵、赵梓靖、张强丰、穆亦冰</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新媒体环境下满族民俗文化的传播与传承——以东辽县剪纸艺术为例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李诗琪</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张千禧、李佳忆、刘思瑶、于悦</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姜笑君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女性孕产期就业歧视调查分析</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段添莹</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于思雨、张仪菲、刘倩薇、廖芷漪</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于向花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延边朝鲜族自治州非物质文化遗产保护条例实施状况调查研究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刘欣雨</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辛畅、孙悦、宋敏、方菲</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刘灵芝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新媒体环境下蒙古族皮雕工艺的传承与发展</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王允祺</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金诗琪、田蓉、张悦竹、杨东</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瑶族传统“瑶老制”及其在新时代的功能构建</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杨天珣</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邰欣怡、王汝馨、章瑞萌、翟碧婵</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夏琳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新媒体环境下东北世居少数民族节日文化传播研究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宋思琦</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杜聪、马静、龚可立、张珈玮</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DP新媒体人</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邹若男</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吴德鑫、张璐薇、汤羽婷、陈珊珊</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因子分析法及聚类分析法在珠海物流园区设施的布局优化中的应用</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于洋</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冀晓婷、王轲琦、李昱亭、裴天晨</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张誉铎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优化大型连锁超市货物配送问题</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张玉</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颜嘉霖、叶宗杰、黄秋霖、潘仁楠</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互联网慈善众筹行为的影响因素分析和预测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唐澜芯</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田畅、吴瑶、汤茗越、姜力丹</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孙雪莲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基于反馈神经网络模型的电影票房预测研究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李窈</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于丽婷、迟越乔、仉泽儒、王叙元，</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延边朝鲜族自治州贤儒镇政府耳农精准扶贫特需项目</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李希达</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孙嘉蔚、金小博、赛皮丁·赫依提、杨殿钰</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黄凌宇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精准扶贫背景下教育扶贫政策的调查与研究——以贵州省黔东南苗族侗族州为例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尤玥涵</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刘桦颖、赵秋月、赵睿、李海雁</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焦艳鑫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借助新媒体技术平台传播少数民族地区民俗文化的尝试——以“哔哩哔哩Bilibili ”和四川阿坝地区为例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王珍丽</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戴雨、马薇、刘娅雯、许马安舸</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互联网+乐养老APP的制作与推广</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袁征</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金惠京、赵慧雯、张之惠、孙可情</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上市公司环境信息披露问题的探讨----以民族地区为例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王洋森</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李俊佳、闫芊、包文娟、李鑫</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国内外通过AACSB认证高校 愿景使命分析与比较</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郭雨童</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张爱焗、周扬、冯睿、王宝刚</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高强、焦艳鑫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易捷二手交易APP</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王智敏</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白丹、姜贤珍、刘晗秋、旦增吉扎</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王宇飞、张敏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清食会</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马建斌</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金建军、朴俊泽、吴京轩、赵一凡、张佳龙</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刘俊民、季红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校园二手购物系统设计与开发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李元博</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全书涵、张子涵、嵇海涵、李文</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王法胜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基于VR的红色教育主题数字博物馆设计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颜靖渊</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付佳婧、田颖、敖志梅、郝晓婧</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逄凌滨、何加亮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基于树莓派的智能云灌溉系统设计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黄金秋</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寇耀文、高伊慧、魁艺于、陈堃</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基于物联网技术的国民健康监测大数据平台开发</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刘蓉蓉</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马芳迪、董思娴、李涵彧、赵雪</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蔡士东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基于MK60DN的电磁直立小车</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农进兴</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田雨柔、石娴、付元泉、王冰冰</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基于VR的畲族文化博物馆设计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郗小雯</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孙妍、王孝华、蓝冬玉、胡淦涛</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崔仙姬、何加亮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太阳能供电的智能垃圾分类处理系统设计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穆跃</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马晗旭、赵雨菲、马成虎、翟宇嘉</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李厚杰、刘忠富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直立智能车</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熊猛</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彭晨、秦超、谭海晨、李延松</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逄凌滨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基于物联网技术的远程医疗设备的设计与实现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王丹丹</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黄伊婷、赵雪、马芳迪、董思娴</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蔡士东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双踪简易示波器</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何旭</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陈长福、翟宇嘉、张子恒、汤伟辰</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刘真真、施展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极端干旱事件对内蒙古草原土壤持水力的影响</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李平芳</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吕灿云、立青次木、杨若祎、董义凤</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霍光伟、乌云娜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沙棘转录因子基因HrWRKY1的克隆与表达分析</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孙可可</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孙婧、顾悦铭、马耀洋、李衍兵</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微生物电解池耦合厌氧膜生物反应器（MEC-AnMBR）运行性能及微生物学机理研究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何婧婷</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姜力文、蓝小霁、陆建怡、伊健</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呼冬雪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不同刈割留茬高度条件下羊草叶片pH变化特征</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董燕妮</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李巍、王露露、李思林、王轶凡</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基于GC-TOF/MS分析不同沙棘种质发育期间果肉脂肪酸组分变化</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黄兰</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李沂轩、刘春艳、曹婉琳、门静怡</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新型黑磷基光催化剂降解水中环丙沙星的研究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霍立明</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丁浩、和梦江、李欣洋、李艳鑫</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欧晓霞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不同类型贝壳粉对重金属铅的吸附</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徐蕊</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白金诺、高万涛、杨若祎、齐赫威</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不同品系文冠果在盐旱胁迫下生理指标的检测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段淑莹</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杨伊洁、安扎尔江·买买提、陈慧萱、赵思洋</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石油污染对土壤理化性质的影响</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董书瑶</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赵万九、张铭桐、祝淼、肖智化</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张凤杰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暖贴制备聚硅酸盐混凝剂处理制药废水的研究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刘仰乔</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谭家伟、黎美彤、盛麓颖、田骁</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仉春华、曹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浑善达克沙地生态脆弱性时空格局变化研究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陈臻琦</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亓嘉欣、赵远航、云燕、龙嘉怡</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张靖、李政海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世寰天然山野蔬果有限公司的研究与试运营</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何堃</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肖添元、李泽昊、蔡海存、王子权</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邹吉祥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百禾高效农业综合有限公司</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张梓瑶</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李韦润铭、潘孟彤、黄佳妮、莫壮万</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金华、姜爱丽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受生物电子启发的氧化石墨烯的三维组装</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李柯雨</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邓国礼、王汉达、马铭霞、张丁允</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董大朋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基于纳米CdS/氮化镓基材料异质结制备探测器的制备</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李艳</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韦柏旭、王家卓、刘富成、陆婵</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于乃森、吴云峰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智能车载高速循迹传感器设计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白智成</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宋飞、罗惠文、王世梁、欧蕊涵</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冯志庆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WO3-x /黑TiO2复合纳米纤维的制备及其光催化性质研究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云奎</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方小毓、吴心平、刘彦谷、程洁</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基于SLM获得涡旋光的设计</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傅雅婷</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王月、刘春艳、刘清华、温家旗</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郭丽娇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飞秒激光瞬态吸收光谱研究镱掺杂的CdSe量子点的载流子超快动力学</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赵慧琳</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张和榕、周师洁、宋丹、龚平</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刘本康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磷钨酸基杂化材料的调控制备及其超电性能研究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李澜烽</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陈淼、丁君、安欣、高菲泽</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发射光谱法研究阵列式氦气水中介质阻挡放电特性</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邓国礼</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万国威、王汉达、张瑶、张雨薇</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洪义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园艺疗法对大学生心理复健作用的探析与研究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殷华阳</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俞笑冰、徐陈、满代江、范丽娟</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祝丹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中国少数民族图腾艺术应用现状的调研和象征意义的演变研究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丁渝</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王钥溦、张园、郑茹、丛雯豫</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刘丽峥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“建筑生成智能体”设计 ——参数化技术在贵州苗族大湾村历史保护项目中的应用</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李晓彤</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李丽红、林永旭、白雪松、库吐鲁克·库地热提</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基于数据分析的民族传统建筑精细化研究复原研究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潘婕</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周义帆、关梦瑶、杨希邈、吴帆</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李鹏程、王蕊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特色村寨交通空间保护与商业化研究——以广西黄姚古镇为例</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李清烨</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黄惠、滕思宇、马致宇、蒋林琋</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侯兆铭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基于美丽乡村建设的北方农宅宜居化改善设计研究</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袁国军</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革定讲、邓虎周、赵其翔、成明</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有机非线性建筑的参数化设计方法研究——典型案例设计实践验证</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刘欣然</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冯梓琪、赵霄冉、李少涵、薛文一</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武志东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202012026199</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民大小菜——高校食堂便捷订餐服务平台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李余沛</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满建旭、刘建旗、孙梦兰、金悦</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田文霞、刘丽峥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202012026200</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基于无线节能充电与电磁感应的智能车设计与实现</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李华健</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杨欣、马琳茜、何强民、龚苇苇</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付杰、张丹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202012026201</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基于大数据的中医诊疗系统</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李英鑫</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吴强、李何磊、李勇、马博然</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王乐、王学义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202012026202</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韵中原——面向河南漯河旅游的大数据移动应用</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李晨昊</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王睿兮、王婷婷、陈裕庆、贾伟</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魏晓鸣、魏巍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202012026203</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心连心民族特色精品电商营销有限公司</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刘浩楠</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方悦、姜易辰、李博鑫、尹龙昂、朴泰禹</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成艳彬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202012026204</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甜橙宝宝原创IP影视项目</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苏玉</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李昕宇、苏日娅、张浩、刘硕</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秦文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202012026205</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民族文化酒吧--Exodus</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沈棋心</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修昆龙、刘子豪、马启昕、赵璐瑶</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eastAsia="宋体" w:cs="宋体"/>
                <w:i w:val="0"/>
                <w:color w:val="000000"/>
                <w:kern w:val="0"/>
                <w:sz w:val="18"/>
                <w:szCs w:val="20"/>
                <w:u w:val="none"/>
                <w:lang w:val="en-US" w:eastAsia="zh-CN" w:bidi="ar"/>
              </w:rPr>
              <w:t>李绍民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202012026206</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大连市云仙引有限公司-基于物联网无线传输复合能源的管道神</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李金仓</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高千喜、黄一婷、雨巍、杨旭东、高健炎</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汪语哲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202012026207</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大连爱趣动科技有限公司</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代世民</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赵宗禹、刘佳妮、付浩然、朱子南</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张伟华、贾玉凤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202012026208</w:t>
            </w:r>
          </w:p>
        </w:tc>
        <w:tc>
          <w:tcPr>
            <w:tcW w:w="462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轻约(大连)网络科技有限公司</w:t>
            </w:r>
          </w:p>
        </w:tc>
        <w:tc>
          <w:tcPr>
            <w:tcW w:w="19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邵欣茹</w:t>
            </w:r>
          </w:p>
        </w:tc>
        <w:tc>
          <w:tcPr>
            <w:tcW w:w="30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白音巴图、何誉婵、杨坤、许馨月</w:t>
            </w:r>
          </w:p>
        </w:tc>
        <w:tc>
          <w:tcPr>
            <w:tcW w:w="98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戴向平、李军良</w:t>
            </w:r>
          </w:p>
        </w:tc>
      </w:tr>
    </w:tbl>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B606F"/>
    <w:rsid w:val="140043B4"/>
    <w:rsid w:val="1EE9313E"/>
    <w:rsid w:val="20F33E5E"/>
    <w:rsid w:val="2BFD22DB"/>
    <w:rsid w:val="336D648D"/>
    <w:rsid w:val="48BB606F"/>
    <w:rsid w:val="4E340486"/>
    <w:rsid w:val="5545230F"/>
    <w:rsid w:val="6D535020"/>
    <w:rsid w:val="7A2E75CF"/>
    <w:rsid w:val="7BEB0A84"/>
    <w:rsid w:val="7E07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font11"/>
    <w:basedOn w:val="4"/>
    <w:qFormat/>
    <w:uiPriority w:val="0"/>
    <w:rPr>
      <w:rFonts w:ascii="Calibri" w:hAnsi="Calibri" w:cs="Calibri"/>
      <w:color w:val="000000"/>
      <w:sz w:val="18"/>
      <w:szCs w:val="18"/>
      <w:u w:val="none"/>
    </w:rPr>
  </w:style>
  <w:style w:type="character" w:customStyle="1" w:styleId="8">
    <w:name w:val="font21"/>
    <w:basedOn w:val="4"/>
    <w:qFormat/>
    <w:uiPriority w:val="0"/>
    <w:rPr>
      <w:rFonts w:hint="eastAsia" w:ascii="宋体" w:hAnsi="宋体" w:eastAsia="宋体" w:cs="宋体"/>
      <w:color w:val="000000"/>
      <w:sz w:val="18"/>
      <w:szCs w:val="18"/>
      <w:u w:val="none"/>
    </w:rPr>
  </w:style>
  <w:style w:type="character" w:customStyle="1" w:styleId="9">
    <w:name w:val="font81"/>
    <w:basedOn w:val="4"/>
    <w:qFormat/>
    <w:uiPriority w:val="0"/>
    <w:rPr>
      <w:rFonts w:hint="default" w:ascii="Calibri" w:hAnsi="Calibri" w:cs="Calibri"/>
      <w:color w:val="000000"/>
      <w:sz w:val="18"/>
      <w:szCs w:val="18"/>
      <w:u w:val="none"/>
    </w:rPr>
  </w:style>
  <w:style w:type="character" w:customStyle="1" w:styleId="10">
    <w:name w:val="font31"/>
    <w:basedOn w:val="4"/>
    <w:qFormat/>
    <w:uiPriority w:val="0"/>
    <w:rPr>
      <w:rFonts w:ascii="仿宋_GB2312" w:eastAsia="仿宋_GB2312" w:cs="仿宋_GB2312"/>
      <w:color w:val="000000"/>
      <w:sz w:val="18"/>
      <w:szCs w:val="18"/>
      <w:u w:val="none"/>
    </w:rPr>
  </w:style>
  <w:style w:type="character" w:customStyle="1" w:styleId="11">
    <w:name w:val="font91"/>
    <w:basedOn w:val="4"/>
    <w:qFormat/>
    <w:uiPriority w:val="0"/>
    <w:rPr>
      <w:rFonts w:hint="default" w:ascii="Calibri" w:hAnsi="Calibri" w:cs="Calibri"/>
      <w:color w:val="000000"/>
      <w:sz w:val="21"/>
      <w:szCs w:val="21"/>
      <w:u w:val="none"/>
    </w:rPr>
  </w:style>
  <w:style w:type="character" w:customStyle="1" w:styleId="12">
    <w:name w:val="font41"/>
    <w:basedOn w:val="4"/>
    <w:qFormat/>
    <w:uiPriority w:val="0"/>
    <w:rPr>
      <w:rFonts w:hint="eastAsia" w:ascii="宋体" w:hAnsi="宋体" w:eastAsia="宋体" w:cs="宋体"/>
      <w:color w:val="000000"/>
      <w:sz w:val="21"/>
      <w:szCs w:val="21"/>
      <w:u w:val="none"/>
    </w:rPr>
  </w:style>
  <w:style w:type="character" w:customStyle="1" w:styleId="13">
    <w:name w:val="font51"/>
    <w:basedOn w:val="4"/>
    <w:qFormat/>
    <w:uiPriority w:val="0"/>
    <w:rPr>
      <w:rFonts w:hint="default" w:ascii="Calibri" w:hAnsi="Calibri" w:cs="Calibri"/>
      <w:color w:val="000000"/>
      <w:sz w:val="22"/>
      <w:szCs w:val="22"/>
      <w:u w:val="none"/>
    </w:rPr>
  </w:style>
  <w:style w:type="character" w:customStyle="1" w:styleId="14">
    <w:name w:val="font61"/>
    <w:basedOn w:val="4"/>
    <w:qFormat/>
    <w:uiPriority w:val="0"/>
    <w:rPr>
      <w:rFonts w:hint="eastAsia" w:ascii="宋体" w:hAnsi="宋体" w:eastAsia="宋体" w:cs="宋体"/>
      <w:color w:val="000000"/>
      <w:sz w:val="22"/>
      <w:szCs w:val="22"/>
      <w:u w:val="none"/>
    </w:rPr>
  </w:style>
  <w:style w:type="character" w:customStyle="1" w:styleId="15">
    <w:name w:val="font71"/>
    <w:basedOn w:val="4"/>
    <w:qFormat/>
    <w:uiPriority w:val="0"/>
    <w:rPr>
      <w:rFonts w:hint="eastAsia" w:ascii="宋体" w:hAnsi="宋体" w:eastAsia="宋体" w:cs="宋体"/>
      <w:color w:val="000000"/>
      <w:sz w:val="18"/>
      <w:szCs w:val="18"/>
      <w:u w:val="none"/>
    </w:rPr>
  </w:style>
  <w:style w:type="character" w:customStyle="1" w:styleId="16">
    <w:name w:val="font121"/>
    <w:basedOn w:val="4"/>
    <w:qFormat/>
    <w:uiPriority w:val="0"/>
    <w:rPr>
      <w:rFonts w:hint="default" w:ascii="仿宋_GB2312" w:eastAsia="仿宋_GB2312" w:cs="仿宋_GB2312"/>
      <w:color w:val="000000"/>
      <w:sz w:val="18"/>
      <w:szCs w:val="18"/>
      <w:u w:val="none"/>
    </w:rPr>
  </w:style>
  <w:style w:type="character" w:customStyle="1" w:styleId="17">
    <w:name w:val="font101"/>
    <w:basedOn w:val="4"/>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2019-03-28T06:50:00Z</dcterms:created>
  <dc:creator>wl</dc:creator>
  <cp:lastModifiedBy>王乐</cp:lastModifiedBy>
  <dcterms:modified xsi:type="dcterms:W3CDTF">2020-04-21T02:14:07Z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